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5CA5B99">
      <w:pPr>
        <w:pStyle w:val="2"/>
        <w:spacing w:before="0" w:after="0" w:line="360" w:lineRule="auto"/>
        <w:rPr>
          <w:rFonts w:ascii="Times New Roman" w:hAnsi="Times New Roman"/>
          <w:color w:val="auto"/>
          <w:sz w:val="24"/>
          <w:szCs w:val="24"/>
        </w:rPr>
      </w:pPr>
      <w:bookmarkStart w:id="0" w:name="_GoBack"/>
      <w:bookmarkEnd w:id="0"/>
      <w:r>
        <w:rPr>
          <w:rFonts w:hint="default" w:ascii="Times New Roman" w:hAnsi="Times New Roman"/>
          <w:color w:val="auto"/>
          <w:sz w:val="24"/>
          <w:szCs w:val="24"/>
        </w:rPr>
        <w:t xml:space="preserve">Connecting Through Soil, Advancing Through </w:t>
      </w:r>
      <w:r>
        <w:rPr>
          <w:rFonts w:ascii="Times New Roman" w:hAnsi="Times New Roman"/>
          <w:color w:val="auto"/>
          <w:sz w:val="24"/>
          <w:szCs w:val="24"/>
        </w:rPr>
        <w:t>Contest</w:t>
      </w:r>
    </w:p>
    <w:p w14:paraId="1F28F3F2">
      <w:pPr>
        <w:pStyle w:val="2"/>
        <w:spacing w:before="0" w:after="0" w:line="360" w:lineRule="auto"/>
        <w:rPr>
          <w:rFonts w:hint="default" w:ascii="Times New Roman" w:hAnsi="Times New Roman"/>
          <w:color w:val="auto"/>
          <w:sz w:val="22"/>
          <w:szCs w:val="22"/>
        </w:rPr>
      </w:pPr>
      <w:r>
        <w:rPr>
          <w:rFonts w:hint="default" w:ascii="Times New Roman" w:hAnsi="Times New Roman"/>
          <w:color w:val="auto"/>
          <w:sz w:val="22"/>
          <w:szCs w:val="22"/>
        </w:rPr>
        <w:t>The 5th International Soil Judging Co</w:t>
      </w:r>
      <w:r>
        <w:rPr>
          <w:rFonts w:ascii="Times New Roman" w:hAnsi="Times New Roman"/>
          <w:color w:val="auto"/>
          <w:sz w:val="22"/>
          <w:szCs w:val="22"/>
        </w:rPr>
        <w:t>ntest</w:t>
      </w:r>
      <w:r>
        <w:rPr>
          <w:rFonts w:hint="default" w:ascii="Times New Roman" w:hAnsi="Times New Roman"/>
          <w:color w:val="auto"/>
          <w:sz w:val="22"/>
          <w:szCs w:val="22"/>
        </w:rPr>
        <w:t xml:space="preserve"> Concludes Successfully!</w:t>
      </w:r>
    </w:p>
    <w:p w14:paraId="01234BF5">
      <w:pPr>
        <w:pStyle w:val="9"/>
        <w:spacing w:line="21" w:lineRule="atLeast"/>
        <w:rPr>
          <w:rFonts w:ascii="Times New Roman" w:hAnsi="Times New Roman"/>
        </w:rPr>
      </w:pPr>
      <w:r>
        <w:rPr>
          <w:rFonts w:ascii="Times New Roman" w:hAnsi="Times New Roman"/>
        </w:rPr>
        <w:drawing>
          <wp:inline distT="0" distB="0" distL="114300" distR="114300">
            <wp:extent cx="5238115" cy="2613025"/>
            <wp:effectExtent l="0" t="0" r="6985" b="3175"/>
            <wp:docPr id="2" name="图片 2" descr="判别大赛主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判别大赛主画面"/>
                    <pic:cNvPicPr>
                      <a:picLocks noChangeAspect="1"/>
                    </pic:cNvPicPr>
                  </pic:nvPicPr>
                  <pic:blipFill>
                    <a:blip r:embed="rId4"/>
                    <a:stretch>
                      <a:fillRect/>
                    </a:stretch>
                  </pic:blipFill>
                  <pic:spPr>
                    <a:xfrm>
                      <a:off x="0" y="0"/>
                      <a:ext cx="5238115" cy="2613025"/>
                    </a:xfrm>
                    <a:prstGeom prst="rect">
                      <a:avLst/>
                    </a:prstGeom>
                  </pic:spPr>
                </pic:pic>
              </a:graphicData>
            </a:graphic>
          </wp:inline>
        </w:drawing>
      </w:r>
      <w:r>
        <w:rPr>
          <w:rFonts w:ascii="Times New Roman" w:hAnsi="Times New Roman"/>
        </w:rPr>
        <w:t>On June 7, 2026, the fifth edition of the International Soil Judging C</w:t>
      </w:r>
      <w:r>
        <w:rPr>
          <w:rFonts w:hint="eastAsia" w:ascii="Times New Roman" w:hAnsi="Times New Roman"/>
        </w:rPr>
        <w:t>ontest</w:t>
      </w:r>
      <w:r>
        <w:rPr>
          <w:rFonts w:ascii="Times New Roman" w:hAnsi="Times New Roman"/>
        </w:rPr>
        <w:t xml:space="preserve"> came to a successful close in Nanjing, China. Organized by the International Union of Soil Sciences (IUSS) and the Soil Science Society of China, the competition brought together 18 teams from 14 countries to compete in the Nanjing and Zhenjiang competition zones. Through a comprehensive process including pre-event preparation, systematic training, mock exercises, and official contests, all sessions were smoothly conducted, culminating in a grand awards ceremony.</w:t>
      </w:r>
    </w:p>
    <w:p w14:paraId="42259C98">
      <w:pPr>
        <w:pStyle w:val="9"/>
        <w:spacing w:line="21" w:lineRule="atLeast"/>
        <w:rPr>
          <w:rFonts w:ascii="Times New Roman" w:hAnsi="Times New Roman"/>
        </w:rPr>
      </w:pPr>
    </w:p>
    <w:p w14:paraId="37F53B9A">
      <w:pPr>
        <w:pStyle w:val="9"/>
        <w:spacing w:line="21" w:lineRule="atLeast"/>
        <w:rPr>
          <w:rFonts w:ascii="Times New Roman" w:hAnsi="Times New Roman"/>
        </w:rPr>
      </w:pPr>
      <w:r>
        <w:rPr>
          <w:rFonts w:ascii="Times New Roman" w:hAnsi="Times New Roman"/>
        </w:rPr>
        <w:t xml:space="preserve">Since the competition was launched </w:t>
      </w:r>
      <w:r>
        <w:rPr>
          <w:rFonts w:hint="eastAsia" w:ascii="Times New Roman" w:hAnsi="Times New Roman"/>
        </w:rPr>
        <w:t>two</w:t>
      </w:r>
      <w:r>
        <w:rPr>
          <w:rFonts w:ascii="Times New Roman" w:hAnsi="Times New Roman"/>
        </w:rPr>
        <w:t xml:space="preserve"> year</w:t>
      </w:r>
      <w:r>
        <w:rPr>
          <w:rFonts w:hint="eastAsia" w:ascii="Times New Roman" w:hAnsi="Times New Roman"/>
        </w:rPr>
        <w:t>s</w:t>
      </w:r>
      <w:r>
        <w:rPr>
          <w:rFonts w:ascii="Times New Roman" w:hAnsi="Times New Roman"/>
        </w:rPr>
        <w:t xml:space="preserve"> ago, the organizing committee convened multiple preparatory meetings, organized extensive field reconnaissance and soil profile selection with domestic and international experts, and rigorously refined the technical framework, laying a solid foundation for the successful execution of the event.</w:t>
      </w:r>
    </w:p>
    <w:p w14:paraId="55FC53B8">
      <w:pPr>
        <w:pStyle w:val="9"/>
        <w:spacing w:line="21" w:lineRule="atLeast"/>
        <w:rPr>
          <w:rFonts w:ascii="Times New Roman" w:hAnsi="Times New Roman"/>
        </w:rPr>
      </w:pPr>
      <w:r>
        <w:rPr>
          <w:rFonts w:hint="eastAsia" w:ascii="Times New Roman" w:hAnsi="Times New Roman"/>
        </w:rPr>
        <w:drawing>
          <wp:inline distT="0" distB="0" distL="114300" distR="114300">
            <wp:extent cx="5266690" cy="3950335"/>
            <wp:effectExtent l="0" t="0" r="3810" b="1206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r>
        <w:rPr>
          <w:rFonts w:hint="eastAsia" w:ascii="Times New Roman" w:hAnsi="Times New Roman"/>
        </w:rPr>
        <w:drawing>
          <wp:inline distT="0" distB="0" distL="114300" distR="114300">
            <wp:extent cx="5266690" cy="2962910"/>
            <wp:effectExtent l="0" t="0" r="3810" b="889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r>
        <w:rPr>
          <w:rFonts w:hint="eastAsia" w:ascii="Times New Roman" w:hAnsi="Times New Roman"/>
        </w:rPr>
        <w:drawing>
          <wp:inline distT="0" distB="0" distL="114300" distR="114300">
            <wp:extent cx="5253990" cy="3940175"/>
            <wp:effectExtent l="0" t="0" r="3810" b="9525"/>
            <wp:docPr id="18" name="图片 18" descr="2026-06-09_104127_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6-06-09_104127_615"/>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r>
        <w:rPr>
          <w:rFonts w:hint="eastAsia" w:ascii="Times New Roman" w:hAnsi="Times New Roman"/>
        </w:rPr>
        <w:drawing>
          <wp:inline distT="0" distB="0" distL="114300" distR="114300">
            <wp:extent cx="5266690" cy="2962910"/>
            <wp:effectExtent l="0" t="0" r="3810" b="889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14:paraId="4C248C57">
      <w:pPr>
        <w:pStyle w:val="9"/>
        <w:spacing w:line="21" w:lineRule="atLeast"/>
        <w:rPr>
          <w:rFonts w:ascii="Times New Roman" w:hAnsi="Times New Roman"/>
        </w:rPr>
      </w:pPr>
      <w:r>
        <w:rPr>
          <w:rFonts w:ascii="Times New Roman" w:hAnsi="Times New Roman"/>
        </w:rPr>
        <w:t xml:space="preserve">The six-day event began with early preparations: international specialists and volunteers arrived in advance to complete soil profile preparation, competition documentation, and venue setup. On June 2, participating teams from various countries arrived and completed registration, followed by a welcoming banquet. From June 3 to 5, a systematic intensive training phase was conducted. Leveraging the platform of the </w:t>
      </w:r>
      <w:r>
        <w:rPr>
          <w:rStyle w:val="12"/>
          <w:rFonts w:ascii="Times New Roman" w:hAnsi="Times New Roman"/>
        </w:rPr>
        <w:t>Institute of Soil Science, Chinese Academy of Sciences</w:t>
      </w:r>
      <w:r>
        <w:rPr>
          <w:rFonts w:ascii="Times New Roman" w:hAnsi="Times New Roman"/>
        </w:rPr>
        <w:t>, a series of thematic academic lectures were delivered by renowned soil scientists. Topics covered global advances in soil judging, regional soil-forming environments, and physical</w:t>
      </w:r>
      <w:r>
        <w:rPr>
          <w:rFonts w:ascii="Times New Roman" w:hAnsi="Times New Roman"/>
        </w:rPr>
        <w:noBreakHyphen/>
      </w:r>
      <w:r>
        <w:rPr>
          <w:rFonts w:ascii="Times New Roman" w:hAnsi="Times New Roman"/>
        </w:rPr>
        <w:t>chemical characterization of soils. After the lectures, participants were divided into groups and traveled to field training sites in Nanjing and Zhenjiang for hands</w:t>
      </w:r>
      <w:r>
        <w:rPr>
          <w:rFonts w:ascii="Times New Roman" w:hAnsi="Times New Roman"/>
        </w:rPr>
        <w:noBreakHyphen/>
      </w:r>
      <w:r>
        <w:rPr>
          <w:rFonts w:ascii="Times New Roman" w:hAnsi="Times New Roman"/>
        </w:rPr>
        <w:t>on practice in soil texture, color determination, and other essential skills. A</w:t>
      </w:r>
      <w:r>
        <w:rPr>
          <w:rFonts w:hint="eastAsia" w:ascii="Times New Roman" w:hAnsi="Times New Roman"/>
        </w:rPr>
        <w:t xml:space="preserve"> contest</w:t>
      </w:r>
      <w:r>
        <w:rPr>
          <w:rFonts w:ascii="Times New Roman" w:hAnsi="Times New Roman"/>
        </w:rPr>
        <w:t xml:space="preserve"> </w:t>
      </w:r>
      <w:r>
        <w:rPr>
          <w:rFonts w:hint="eastAsia" w:ascii="Times New Roman" w:hAnsi="Times New Roman"/>
        </w:rPr>
        <w:t>simulation</w:t>
      </w:r>
      <w:r>
        <w:rPr>
          <w:rFonts w:ascii="Times New Roman" w:hAnsi="Times New Roman"/>
        </w:rPr>
        <w:t xml:space="preserve">  further sharpened their practical capabilities.</w:t>
      </w:r>
    </w:p>
    <w:p w14:paraId="3128BEEC">
      <w:pPr>
        <w:pStyle w:val="9"/>
        <w:spacing w:line="21" w:lineRule="atLeast"/>
        <w:rPr>
          <w:rFonts w:ascii="Times New Roman" w:hAnsi="Times New Roman"/>
        </w:rPr>
      </w:pPr>
      <w:r>
        <w:rPr>
          <w:rFonts w:hint="eastAsia" w:ascii="Times New Roman" w:hAnsi="Times New Roman"/>
        </w:rPr>
        <w:drawing>
          <wp:inline distT="0" distB="0" distL="114300" distR="114300">
            <wp:extent cx="5266690" cy="3511550"/>
            <wp:effectExtent l="0" t="0" r="3810" b="635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r>
        <w:rPr>
          <w:rFonts w:hint="eastAsia" w:ascii="Times New Roman" w:hAnsi="Times New Roman"/>
        </w:rPr>
        <w:drawing>
          <wp:inline distT="0" distB="0" distL="114300" distR="114300">
            <wp:extent cx="5266690" cy="3511550"/>
            <wp:effectExtent l="0" t="0" r="3810" b="635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0"/>
                    <a:stretch>
                      <a:fillRect/>
                    </a:stretch>
                  </pic:blipFill>
                  <pic:spPr>
                    <a:xfrm>
                      <a:off x="0" y="0"/>
                      <a:ext cx="5266690" cy="3511550"/>
                    </a:xfrm>
                    <a:prstGeom prst="rect">
                      <a:avLst/>
                    </a:prstGeom>
                  </pic:spPr>
                </pic:pic>
              </a:graphicData>
            </a:graphic>
          </wp:inline>
        </w:drawing>
      </w:r>
      <w:r>
        <w:rPr>
          <w:rFonts w:hint="eastAsia" w:ascii="Times New Roman" w:hAnsi="Times New Roman"/>
        </w:rPr>
        <w:drawing>
          <wp:inline distT="0" distB="0" distL="114300" distR="114300">
            <wp:extent cx="5266690" cy="3511550"/>
            <wp:effectExtent l="0" t="0" r="3810" b="635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r>
        <w:rPr>
          <w:rFonts w:hint="eastAsia" w:ascii="Times New Roman" w:hAnsi="Times New Roman"/>
        </w:rPr>
        <w:drawing>
          <wp:inline distT="0" distB="0" distL="114300" distR="114300">
            <wp:extent cx="5266690" cy="3511550"/>
            <wp:effectExtent l="0" t="0" r="3810" b="6350"/>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r>
        <w:rPr>
          <w:rFonts w:ascii="Times New Roman" w:hAnsi="Times New Roman"/>
        </w:rPr>
        <w:t>(</w:t>
      </w:r>
      <w:r>
        <w:rPr>
          <w:rFonts w:hint="eastAsia" w:ascii="Times New Roman" w:hAnsi="Times New Roman"/>
        </w:rPr>
        <w:t>Photo gallery:</w:t>
      </w:r>
      <w:r>
        <w:rPr>
          <w:rFonts w:ascii="Times New Roman" w:hAnsi="Times New Roman"/>
        </w:rPr>
        <w:t>on</w:t>
      </w:r>
      <w:r>
        <w:rPr>
          <w:rFonts w:ascii="Times New Roman" w:hAnsi="Times New Roman"/>
        </w:rPr>
        <w:noBreakHyphen/>
      </w:r>
      <w:r>
        <w:rPr>
          <w:rFonts w:ascii="Times New Roman" w:hAnsi="Times New Roman"/>
        </w:rPr>
        <w:t>site scenes)</w:t>
      </w:r>
    </w:p>
    <w:p w14:paraId="03312AFF">
      <w:pPr>
        <w:rPr>
          <w:rFonts w:hint="eastAsia"/>
        </w:rPr>
      </w:pPr>
    </w:p>
    <w:p w14:paraId="104B2226">
      <w:pPr>
        <w:pStyle w:val="9"/>
        <w:spacing w:line="21" w:lineRule="atLeast"/>
        <w:rPr>
          <w:rFonts w:ascii="Times New Roman" w:hAnsi="Times New Roman"/>
        </w:rPr>
      </w:pPr>
      <w:r>
        <w:rPr>
          <w:rFonts w:ascii="Times New Roman" w:hAnsi="Times New Roman"/>
        </w:rPr>
        <w:t xml:space="preserve">On June 6, the official </w:t>
      </w:r>
      <w:r>
        <w:rPr>
          <w:rFonts w:hint="eastAsia" w:ascii="Times New Roman" w:hAnsi="Times New Roman"/>
        </w:rPr>
        <w:t>contest</w:t>
      </w:r>
      <w:r>
        <w:rPr>
          <w:rFonts w:ascii="Times New Roman" w:hAnsi="Times New Roman"/>
        </w:rPr>
        <w:t xml:space="preserve"> commenced, consisting of both individual and </w:t>
      </w:r>
      <w:r>
        <w:rPr>
          <w:rFonts w:hint="eastAsia" w:ascii="Times New Roman" w:hAnsi="Times New Roman"/>
        </w:rPr>
        <w:t>group</w:t>
      </w:r>
      <w:r>
        <w:rPr>
          <w:rFonts w:ascii="Times New Roman" w:hAnsi="Times New Roman"/>
        </w:rPr>
        <w:t xml:space="preserve"> contests. Based on designated field soil </w:t>
      </w:r>
      <w:r>
        <w:rPr>
          <w:rFonts w:hint="eastAsia" w:ascii="Times New Roman" w:hAnsi="Times New Roman"/>
        </w:rPr>
        <w:t>pits</w:t>
      </w:r>
      <w:r>
        <w:rPr>
          <w:rFonts w:ascii="Times New Roman" w:hAnsi="Times New Roman"/>
        </w:rPr>
        <w:t xml:space="preserve">, </w:t>
      </w:r>
      <w:r>
        <w:rPr>
          <w:rFonts w:hint="eastAsia" w:ascii="Times New Roman" w:hAnsi="Times New Roman"/>
        </w:rPr>
        <w:t>contestants</w:t>
      </w:r>
      <w:r>
        <w:rPr>
          <w:rFonts w:ascii="Times New Roman" w:hAnsi="Times New Roman"/>
        </w:rPr>
        <w:t xml:space="preserve"> performed on</w:t>
      </w:r>
      <w:r>
        <w:rPr>
          <w:rFonts w:ascii="Times New Roman" w:hAnsi="Times New Roman"/>
        </w:rPr>
        <w:noBreakHyphen/>
      </w:r>
      <w:r>
        <w:rPr>
          <w:rFonts w:ascii="Times New Roman" w:hAnsi="Times New Roman"/>
        </w:rPr>
        <w:t>site profile observation, taxonomic classification, and indicator interpretation. After the contest, the judging panel conducted joint scoring.</w:t>
      </w:r>
    </w:p>
    <w:p w14:paraId="2D69D769">
      <w:pPr>
        <w:pStyle w:val="9"/>
        <w:spacing w:line="21" w:lineRule="atLeast"/>
        <w:rPr>
          <w:rFonts w:ascii="Times New Roman" w:hAnsi="Times New Roman"/>
        </w:rPr>
      </w:pPr>
      <w:r>
        <w:rPr>
          <w:rFonts w:hint="eastAsia" w:ascii="Times New Roman" w:hAnsi="Times New Roman"/>
        </w:rPr>
        <w:drawing>
          <wp:inline distT="0" distB="0" distL="114300" distR="114300">
            <wp:extent cx="5266690" cy="3950335"/>
            <wp:effectExtent l="0" t="0" r="3810" b="12065"/>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r>
        <w:rPr>
          <w:rFonts w:hint="eastAsia" w:ascii="Times New Roman" w:hAnsi="Times New Roman"/>
        </w:rPr>
        <w:drawing>
          <wp:inline distT="0" distB="0" distL="114300" distR="114300">
            <wp:extent cx="5266690" cy="2962910"/>
            <wp:effectExtent l="0" t="0" r="3810" b="8890"/>
            <wp:docPr id="17" name="图片 1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p>
    <w:p w14:paraId="5079AC30">
      <w:pPr>
        <w:pStyle w:val="9"/>
        <w:spacing w:line="21" w:lineRule="atLeast"/>
        <w:rPr>
          <w:rFonts w:ascii="Times New Roman" w:hAnsi="Times New Roman"/>
        </w:rPr>
      </w:pPr>
      <w:r>
        <w:rPr>
          <w:rFonts w:ascii="Times New Roman" w:hAnsi="Times New Roman"/>
        </w:rPr>
        <w:t>(</w:t>
      </w:r>
      <w:r>
        <w:rPr>
          <w:rFonts w:hint="eastAsia" w:ascii="Times New Roman" w:hAnsi="Times New Roman"/>
        </w:rPr>
        <w:t>Photo gallery:</w:t>
      </w:r>
      <w:r>
        <w:rPr>
          <w:rFonts w:ascii="Times New Roman" w:hAnsi="Times New Roman"/>
        </w:rPr>
        <w:t>on</w:t>
      </w:r>
      <w:r>
        <w:rPr>
          <w:rFonts w:ascii="Times New Roman" w:hAnsi="Times New Roman"/>
        </w:rPr>
        <w:noBreakHyphen/>
      </w:r>
      <w:r>
        <w:rPr>
          <w:rFonts w:ascii="Times New Roman" w:hAnsi="Times New Roman"/>
        </w:rPr>
        <w:t>site scenes)</w:t>
      </w:r>
    </w:p>
    <w:p w14:paraId="66CF8D7E">
      <w:pPr>
        <w:pStyle w:val="9"/>
        <w:spacing w:line="21" w:lineRule="atLeast"/>
        <w:rPr>
          <w:rFonts w:ascii="Times New Roman" w:hAnsi="Times New Roman"/>
        </w:rPr>
      </w:pPr>
    </w:p>
    <w:p w14:paraId="437415BB">
      <w:pPr>
        <w:pStyle w:val="9"/>
        <w:spacing w:line="21" w:lineRule="atLeast"/>
        <w:rPr>
          <w:rFonts w:ascii="Times New Roman" w:hAnsi="Times New Roman"/>
        </w:rPr>
      </w:pPr>
      <w:r>
        <w:rPr>
          <w:rFonts w:ascii="Times New Roman" w:hAnsi="Times New Roman"/>
        </w:rPr>
        <w:t>On June 7, from 16:00 to 19:00, the awards ceremony was held during a cold buffet reception. The organizing committee officially announced the winners of the 5th International Soil Judging Competition:</w:t>
      </w:r>
    </w:p>
    <w:p w14:paraId="5772838B">
      <w:pPr>
        <w:pStyle w:val="9"/>
        <w:spacing w:line="21" w:lineRule="atLeast"/>
        <w:rPr>
          <w:rFonts w:ascii="Times New Roman" w:hAnsi="Times New Roman"/>
          <w:highlight w:val="yellow"/>
        </w:rPr>
      </w:pPr>
      <w:r>
        <w:rPr>
          <w:rFonts w:hint="eastAsia" w:ascii="Times New Roman" w:hAnsi="Times New Roman"/>
          <w:highlight w:val="yellow"/>
        </w:rPr>
        <w:t>（The award list will be presented in tabular format.）</w:t>
      </w:r>
    </w:p>
    <w:p w14:paraId="5F2D58D1">
      <w:pPr>
        <w:pStyle w:val="9"/>
        <w:spacing w:line="21" w:lineRule="atLeast"/>
        <w:rPr>
          <w:rFonts w:ascii="Segoe UI" w:hAnsi="Segoe UI" w:eastAsia="宋体" w:cs="Segoe UI"/>
          <w:color w:val="0F1115"/>
          <w:sz w:val="24"/>
          <w:szCs w:val="24"/>
          <w:shd w:val="clear" w:color="auto" w:fill="FFFFFF"/>
        </w:rPr>
      </w:pPr>
      <w:r>
        <w:rPr>
          <w:rFonts w:hint="eastAsia" w:ascii="Segoe UI" w:hAnsi="Segoe UI" w:eastAsia="宋体" w:cs="Segoe UI"/>
          <w:color w:val="0F1115"/>
          <w:sz w:val="24"/>
          <w:szCs w:val="24"/>
          <w:shd w:val="clear" w:color="auto" w:fill="FFFFFF"/>
        </w:rPr>
        <w:drawing>
          <wp:inline distT="0" distB="0" distL="114300" distR="114300">
            <wp:extent cx="5253990" cy="3504565"/>
            <wp:effectExtent l="0" t="0" r="3810" b="635"/>
            <wp:docPr id="19" name="图片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
                    <pic:cNvPicPr>
                      <a:picLocks noChangeAspect="1"/>
                    </pic:cNvPicPr>
                  </pic:nvPicPr>
                  <pic:blipFill>
                    <a:blip r:embed="rId15"/>
                    <a:stretch>
                      <a:fillRect/>
                    </a:stretch>
                  </pic:blipFill>
                  <pic:spPr>
                    <a:xfrm>
                      <a:off x="0" y="0"/>
                      <a:ext cx="5253990" cy="3504565"/>
                    </a:xfrm>
                    <a:prstGeom prst="rect">
                      <a:avLst/>
                    </a:prstGeom>
                  </pic:spPr>
                </pic:pic>
              </a:graphicData>
            </a:graphic>
          </wp:inline>
        </w:drawing>
      </w:r>
      <w:r>
        <w:rPr>
          <w:rFonts w:hint="eastAsia" w:ascii="Segoe UI" w:hAnsi="Segoe UI" w:eastAsia="宋体" w:cs="Segoe UI"/>
          <w:color w:val="0F1115"/>
          <w:sz w:val="24"/>
          <w:szCs w:val="24"/>
          <w:shd w:val="clear" w:color="auto" w:fill="FFFFFF"/>
        </w:rPr>
        <w:drawing>
          <wp:inline distT="0" distB="0" distL="114300" distR="114300">
            <wp:extent cx="5253990" cy="3504565"/>
            <wp:effectExtent l="0" t="0" r="3810" b="635"/>
            <wp:docPr id="22" name="图片 22" descr="2026-06-09_103956_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6-06-09_103956_732"/>
                    <pic:cNvPicPr>
                      <a:picLocks noChangeAspect="1"/>
                    </pic:cNvPicPr>
                  </pic:nvPicPr>
                  <pic:blipFill>
                    <a:blip r:embed="rId16">
                      <a:lum bright="-6000"/>
                    </a:blip>
                    <a:stretch>
                      <a:fillRect/>
                    </a:stretch>
                  </pic:blipFill>
                  <pic:spPr>
                    <a:xfrm>
                      <a:off x="0" y="0"/>
                      <a:ext cx="5253990" cy="3504565"/>
                    </a:xfrm>
                    <a:prstGeom prst="rect">
                      <a:avLst/>
                    </a:prstGeom>
                  </pic:spPr>
                </pic:pic>
              </a:graphicData>
            </a:graphic>
          </wp:inline>
        </w:drawing>
      </w:r>
      <w:r>
        <w:rPr>
          <w:rFonts w:hint="eastAsia" w:ascii="Segoe UI" w:hAnsi="Segoe UI" w:eastAsia="宋体" w:cs="Segoe UI"/>
          <w:color w:val="0F1115"/>
          <w:sz w:val="24"/>
          <w:szCs w:val="24"/>
          <w:shd w:val="clear" w:color="auto" w:fill="FFFFFF"/>
        </w:rPr>
        <w:drawing>
          <wp:inline distT="0" distB="0" distL="114300" distR="114300">
            <wp:extent cx="5257800" cy="3505835"/>
            <wp:effectExtent l="0" t="0" r="0" b="12065"/>
            <wp:docPr id="20" name="图片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
                    <pic:cNvPicPr>
                      <a:picLocks noChangeAspect="1"/>
                    </pic:cNvPicPr>
                  </pic:nvPicPr>
                  <pic:blipFill>
                    <a:blip r:embed="rId17"/>
                    <a:stretch>
                      <a:fillRect/>
                    </a:stretch>
                  </pic:blipFill>
                  <pic:spPr>
                    <a:xfrm>
                      <a:off x="0" y="0"/>
                      <a:ext cx="5257800" cy="3505835"/>
                    </a:xfrm>
                    <a:prstGeom prst="rect">
                      <a:avLst/>
                    </a:prstGeom>
                  </pic:spPr>
                </pic:pic>
              </a:graphicData>
            </a:graphic>
          </wp:inline>
        </w:drawing>
      </w:r>
      <w:r>
        <w:rPr>
          <w:rFonts w:hint="eastAsia" w:ascii="Segoe UI" w:hAnsi="Segoe UI" w:eastAsia="宋体" w:cs="Segoe UI"/>
          <w:color w:val="0F1115"/>
          <w:sz w:val="24"/>
          <w:szCs w:val="24"/>
          <w:shd w:val="clear" w:color="auto" w:fill="FFFFFF"/>
        </w:rPr>
        <w:drawing>
          <wp:inline distT="0" distB="0" distL="114300" distR="114300">
            <wp:extent cx="5253990" cy="3504565"/>
            <wp:effectExtent l="0" t="0" r="3810" b="635"/>
            <wp:docPr id="21" name="图片 2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9"/>
                    <pic:cNvPicPr>
                      <a:picLocks noChangeAspect="1"/>
                    </pic:cNvPicPr>
                  </pic:nvPicPr>
                  <pic:blipFill>
                    <a:blip r:embed="rId18"/>
                    <a:stretch>
                      <a:fillRect/>
                    </a:stretch>
                  </pic:blipFill>
                  <pic:spPr>
                    <a:xfrm>
                      <a:off x="0" y="0"/>
                      <a:ext cx="5253990" cy="3504565"/>
                    </a:xfrm>
                    <a:prstGeom prst="rect">
                      <a:avLst/>
                    </a:prstGeom>
                  </pic:spPr>
                </pic:pic>
              </a:graphicData>
            </a:graphic>
          </wp:inline>
        </w:drawing>
      </w:r>
    </w:p>
    <w:p w14:paraId="69B52449">
      <w:pPr>
        <w:pStyle w:val="9"/>
        <w:spacing w:line="21" w:lineRule="atLeast"/>
        <w:rPr>
          <w:rFonts w:ascii="Times New Roman" w:hAnsi="Times New Roman"/>
        </w:rPr>
      </w:pPr>
    </w:p>
    <w:p w14:paraId="653E06F8">
      <w:pPr>
        <w:pStyle w:val="9"/>
        <w:spacing w:line="21" w:lineRule="atLeast"/>
        <w:rPr>
          <w:rFonts w:ascii="Times New Roman" w:hAnsi="Times New Roman"/>
        </w:rPr>
      </w:pPr>
      <w:r>
        <w:rPr>
          <w:rFonts w:ascii="Times New Roman" w:hAnsi="Times New Roman"/>
        </w:rPr>
        <w:t>Throughout the event, the organizing committee demonstrated meticulous organization and professional service, earning high praise from all participants and stakeholders. Contestants and coaches from different countries exchanged knowledge and experience, deepening their understanding of soil classification and field profile interpretation. The organizers stated that this international competition has successfully established a premier global platform for soil science exchange, facilitated the cross</w:t>
      </w:r>
      <w:r>
        <w:rPr>
          <w:rFonts w:ascii="Times New Roman" w:hAnsi="Times New Roman"/>
        </w:rPr>
        <w:noBreakHyphen/>
      </w:r>
      <w:r>
        <w:rPr>
          <w:rFonts w:ascii="Times New Roman" w:hAnsi="Times New Roman"/>
        </w:rPr>
        <w:t>border connectivity of soil science education and research resources, and significantly advanced the training of soil science professionals as well as international cooperation in the discipline.</w:t>
      </w:r>
    </w:p>
    <w:p w14:paraId="179E3B00">
      <w:pPr>
        <w:pStyle w:val="9"/>
        <w:spacing w:line="21" w:lineRule="atLeast"/>
        <w:rPr>
          <w:rFonts w:ascii="Times New Roman" w:hAnsi="Times New Roman"/>
        </w:rPr>
      </w:pPr>
      <w:r>
        <w:rPr>
          <w:rFonts w:hint="eastAsia" w:ascii="Times New Roman" w:hAnsi="Times New Roman"/>
        </w:rPr>
        <w:drawing>
          <wp:inline distT="0" distB="0" distL="114300" distR="114300">
            <wp:extent cx="5253990" cy="3504565"/>
            <wp:effectExtent l="0" t="0" r="3810" b="635"/>
            <wp:docPr id="24" name="图片 2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1"/>
                    <pic:cNvPicPr>
                      <a:picLocks noChangeAspect="1"/>
                    </pic:cNvPicPr>
                  </pic:nvPicPr>
                  <pic:blipFill>
                    <a:blip r:embed="rId19"/>
                    <a:stretch>
                      <a:fillRect/>
                    </a:stretch>
                  </pic:blipFill>
                  <pic:spPr>
                    <a:xfrm>
                      <a:off x="0" y="0"/>
                      <a:ext cx="5253990" cy="3504565"/>
                    </a:xfrm>
                    <a:prstGeom prst="rect">
                      <a:avLst/>
                    </a:prstGeom>
                  </pic:spPr>
                </pic:pic>
              </a:graphicData>
            </a:graphic>
          </wp:inline>
        </w:drawing>
      </w:r>
      <w:r>
        <w:rPr>
          <w:rFonts w:hint="eastAsia" w:ascii="Times New Roman" w:hAnsi="Times New Roman"/>
        </w:rPr>
        <w:drawing>
          <wp:inline distT="0" distB="0" distL="114300" distR="114300">
            <wp:extent cx="5266055" cy="3510915"/>
            <wp:effectExtent l="0" t="0" r="4445" b="6985"/>
            <wp:docPr id="25" name="图片 2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
                    <pic:cNvPicPr>
                      <a:picLocks noChangeAspect="1"/>
                    </pic:cNvPicPr>
                  </pic:nvPicPr>
                  <pic:blipFill>
                    <a:blip r:embed="rId20"/>
                    <a:stretch>
                      <a:fillRect/>
                    </a:stretch>
                  </pic:blipFill>
                  <pic:spPr>
                    <a:xfrm>
                      <a:off x="0" y="0"/>
                      <a:ext cx="5266055" cy="3510915"/>
                    </a:xfrm>
                    <a:prstGeom prst="rect">
                      <a:avLst/>
                    </a:prstGeom>
                  </pic:spPr>
                </pic:pic>
              </a:graphicData>
            </a:graphic>
          </wp:inline>
        </w:drawing>
      </w:r>
    </w:p>
    <w:p w14:paraId="2C4A3FD9">
      <w:pPr>
        <w:pStyle w:val="9"/>
        <w:spacing w:line="21" w:lineRule="atLeast"/>
        <w:rPr>
          <w:rFonts w:ascii="Times New Roman" w:hAnsi="Times New Roman"/>
        </w:rPr>
      </w:pPr>
      <w:r>
        <w:rPr>
          <w:rFonts w:ascii="Times New Roman" w:hAnsi="Times New Roman"/>
        </w:rPr>
        <w:t>(</w:t>
      </w:r>
      <w:r>
        <w:rPr>
          <w:rFonts w:hint="eastAsia" w:ascii="Times New Roman" w:hAnsi="Times New Roman"/>
        </w:rPr>
        <w:t>Photo gallery:</w:t>
      </w:r>
      <w:r>
        <w:rPr>
          <w:rFonts w:ascii="Times New Roman" w:hAnsi="Times New Roman"/>
        </w:rPr>
        <w:t>on</w:t>
      </w:r>
      <w:r>
        <w:rPr>
          <w:rFonts w:ascii="Times New Roman" w:hAnsi="Times New Roman"/>
        </w:rPr>
        <w:noBreakHyphen/>
      </w:r>
      <w:r>
        <w:rPr>
          <w:rFonts w:ascii="Times New Roman" w:hAnsi="Times New Roman"/>
        </w:rPr>
        <w:t>site scenes)</w:t>
      </w:r>
    </w:p>
    <w:p w14:paraId="3780414C">
      <w:pPr>
        <w:pStyle w:val="9"/>
        <w:spacing w:line="21" w:lineRule="atLeast"/>
        <w:rPr>
          <w:rFonts w:ascii="Times New Roman" w:hAnsi="Times New Roman"/>
        </w:rPr>
      </w:pPr>
      <w:r>
        <w:rPr>
          <w:rFonts w:hint="eastAsia" w:ascii="Times New Roman" w:hAnsi="Times New Roman"/>
        </w:rPr>
        <w:drawing>
          <wp:inline distT="0" distB="0" distL="114300" distR="114300">
            <wp:extent cx="5253990" cy="3504565"/>
            <wp:effectExtent l="0" t="0" r="3810" b="635"/>
            <wp:docPr id="728872768" name="图片 7288727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72768" name="图片 728872768" descr="1"/>
                    <pic:cNvPicPr>
                      <a:picLocks noChangeAspect="1"/>
                    </pic:cNvPicPr>
                  </pic:nvPicPr>
                  <pic:blipFill>
                    <a:blip r:embed="rId21"/>
                    <a:stretch>
                      <a:fillRect/>
                    </a:stretch>
                  </pic:blipFill>
                  <pic:spPr>
                    <a:xfrm>
                      <a:off x="0" y="0"/>
                      <a:ext cx="5253990" cy="3504565"/>
                    </a:xfrm>
                    <a:prstGeom prst="rect">
                      <a:avLst/>
                    </a:prstGeom>
                  </pic:spPr>
                </pic:pic>
              </a:graphicData>
            </a:graphic>
          </wp:inline>
        </w:drawing>
      </w:r>
      <w:r>
        <w:rPr>
          <w:rFonts w:hint="eastAsia" w:ascii="Times New Roman" w:hAnsi="Times New Roman"/>
        </w:rPr>
        <w:drawing>
          <wp:inline distT="0" distB="0" distL="114300" distR="114300">
            <wp:extent cx="5253990" cy="3940175"/>
            <wp:effectExtent l="0" t="0" r="3810" b="9525"/>
            <wp:docPr id="1775639453" name="图片 177563945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39453" name="图片 1775639453" descr="10"/>
                    <pic:cNvPicPr>
                      <a:picLocks noChangeAspect="1"/>
                    </pic:cNvPicPr>
                  </pic:nvPicPr>
                  <pic:blipFill>
                    <a:blip r:embed="rId22"/>
                    <a:stretch>
                      <a:fillRect/>
                    </a:stretch>
                  </pic:blipFill>
                  <pic:spPr>
                    <a:xfrm>
                      <a:off x="0" y="0"/>
                      <a:ext cx="5253990" cy="3940175"/>
                    </a:xfrm>
                    <a:prstGeom prst="rect">
                      <a:avLst/>
                    </a:prstGeom>
                  </pic:spPr>
                </pic:pic>
              </a:graphicData>
            </a:graphic>
          </wp:inline>
        </w:drawing>
      </w:r>
    </w:p>
    <w:sectPr>
      <w:pgSz w:w="11906" w:h="16839"/>
      <w:pgMar w:top="1440" w:right="1800" w:bottom="1440" w:left="1800" w:header="851" w:footer="992"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mNmJhNGEwNWI5YWYwOGFiMmQ1NGM3YTQxODMwMmUifQ=="/>
  </w:docVars>
  <w:rsids>
    <w:rsidRoot w:val="00CE07CD"/>
    <w:rsid w:val="00086562"/>
    <w:rsid w:val="00253D58"/>
    <w:rsid w:val="00267F22"/>
    <w:rsid w:val="003F3216"/>
    <w:rsid w:val="00420D51"/>
    <w:rsid w:val="00443428"/>
    <w:rsid w:val="006722CC"/>
    <w:rsid w:val="006D350B"/>
    <w:rsid w:val="007045AA"/>
    <w:rsid w:val="00732F20"/>
    <w:rsid w:val="007C474B"/>
    <w:rsid w:val="00896A43"/>
    <w:rsid w:val="00996799"/>
    <w:rsid w:val="00A11502"/>
    <w:rsid w:val="00A75759"/>
    <w:rsid w:val="00AB2B27"/>
    <w:rsid w:val="00CE07CD"/>
    <w:rsid w:val="00CF7884"/>
    <w:rsid w:val="00DC196B"/>
    <w:rsid w:val="00EF6184"/>
    <w:rsid w:val="00FA30AC"/>
    <w:rsid w:val="00FD4F31"/>
    <w:rsid w:val="185D3DB3"/>
    <w:rsid w:val="37464C7D"/>
    <w:rsid w:val="3A571E04"/>
    <w:rsid w:val="4ED97DDD"/>
    <w:rsid w:val="57B46001"/>
    <w:rsid w:val="7444468F"/>
    <w:rsid w:val="75103992"/>
    <w:rsid w:val="79227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EastAsia" w:hAnsiTheme="minorEastAsia" w:eastAsiaTheme="minorEastAsia"/>
      <w:sz w:val="24"/>
      <w:szCs w:val="24"/>
      <w:lang w:val="en-US" w:eastAsia="zh-CN" w:bidi="ar-SA"/>
    </w:rPr>
  </w:style>
  <w:style w:type="paragraph" w:styleId="2">
    <w:name w:val="heading 1"/>
    <w:basedOn w:val="1"/>
    <w:next w:val="1"/>
    <w:qFormat/>
    <w:uiPriority w:val="0"/>
    <w:pPr>
      <w:spacing w:before="400" w:after="120"/>
      <w:jc w:val="center"/>
      <w:outlineLvl w:val="0"/>
    </w:pPr>
    <w:rPr>
      <w:rFonts w:hint="eastAsia" w:ascii="宋体" w:hAnsi="宋体" w:eastAsia="宋体"/>
      <w:b/>
      <w:bCs/>
      <w:color w:val="2C5E2E"/>
      <w:kern w:val="44"/>
      <w:sz w:val="56"/>
      <w:szCs w:val="56"/>
    </w:rPr>
  </w:style>
  <w:style w:type="paragraph" w:styleId="3">
    <w:name w:val="heading 2"/>
    <w:basedOn w:val="1"/>
    <w:next w:val="1"/>
    <w:semiHidden/>
    <w:unhideWhenUsed/>
    <w:qFormat/>
    <w:uiPriority w:val="0"/>
    <w:pPr>
      <w:spacing w:beforeAutospacing="1" w:afterAutospacing="1"/>
      <w:jc w:val="center"/>
      <w:outlineLvl w:val="1"/>
    </w:pPr>
    <w:rPr>
      <w:rFonts w:hint="eastAsia" w:ascii="宋体" w:hAnsi="宋体" w:eastAsia="宋体"/>
      <w:b/>
      <w:bCs/>
      <w:i/>
      <w:iCs/>
      <w:color w:val="4A6E3B"/>
      <w:sz w:val="36"/>
      <w:szCs w:val="36"/>
    </w:rPr>
  </w:style>
  <w:style w:type="paragraph" w:styleId="4">
    <w:name w:val="heading 3"/>
    <w:basedOn w:val="1"/>
    <w:next w:val="1"/>
    <w:semiHidden/>
    <w:unhideWhenUsed/>
    <w:qFormat/>
    <w:uiPriority w:val="0"/>
    <w:pPr>
      <w:spacing w:beforeAutospacing="1" w:afterAutospacing="1"/>
      <w:outlineLvl w:val="2"/>
    </w:pPr>
    <w:rPr>
      <w:rFonts w:hint="eastAsia" w:ascii="宋体" w:hAnsi="宋体" w:eastAsia="宋体"/>
      <w:b/>
      <w:bCs/>
      <w:sz w:val="27"/>
      <w:szCs w:val="27"/>
    </w:rPr>
  </w:style>
  <w:style w:type="paragraph" w:styleId="5">
    <w:name w:val="heading 4"/>
    <w:basedOn w:val="1"/>
    <w:next w:val="1"/>
    <w:semiHidden/>
    <w:unhideWhenUsed/>
    <w:qFormat/>
    <w:uiPriority w:val="0"/>
    <w:pPr>
      <w:spacing w:beforeAutospacing="1" w:afterAutospacing="1"/>
      <w:outlineLvl w:val="3"/>
    </w:pPr>
    <w:rPr>
      <w:rFonts w:hint="eastAsia" w:ascii="宋体" w:hAnsi="宋体" w:eastAsia="宋体"/>
      <w:b/>
      <w:bCs/>
    </w:rPr>
  </w:style>
  <w:style w:type="paragraph" w:styleId="6">
    <w:name w:val="heading 5"/>
    <w:basedOn w:val="1"/>
    <w:next w:val="1"/>
    <w:semiHidden/>
    <w:unhideWhenUsed/>
    <w:qFormat/>
    <w:uiPriority w:val="0"/>
    <w:pPr>
      <w:spacing w:beforeAutospacing="1" w:afterAutospacing="1"/>
      <w:outlineLvl w:val="4"/>
    </w:pPr>
    <w:rPr>
      <w:rFonts w:hint="eastAsia" w:ascii="宋体" w:hAnsi="宋体" w:eastAsia="宋体"/>
      <w:b/>
      <w:bCs/>
      <w:sz w:val="20"/>
      <w:szCs w:val="20"/>
    </w:rPr>
  </w:style>
  <w:style w:type="paragraph" w:styleId="7">
    <w:name w:val="heading 6"/>
    <w:basedOn w:val="1"/>
    <w:next w:val="1"/>
    <w:semiHidden/>
    <w:unhideWhenUsed/>
    <w:qFormat/>
    <w:uiPriority w:val="0"/>
    <w:pPr>
      <w:spacing w:beforeAutospacing="1" w:afterAutospacing="1"/>
      <w:outlineLvl w:val="5"/>
    </w:pPr>
    <w:rPr>
      <w:rFonts w:hint="eastAsia" w:ascii="宋体" w:hAnsi="宋体" w:eastAsia="宋体"/>
      <w:b/>
      <w:bCs/>
      <w:sz w:val="15"/>
      <w:szCs w:val="15"/>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eastAsia="宋体"/>
    </w:rPr>
  </w:style>
  <w:style w:type="paragraph" w:styleId="9">
    <w:name w:val="Normal (Web)"/>
    <w:basedOn w:val="1"/>
    <w:qFormat/>
    <w:uiPriority w:val="0"/>
    <w:pPr>
      <w:spacing w:after="200" w:line="22" w:lineRule="atLeast"/>
      <w:jc w:val="both"/>
    </w:pPr>
    <w:rPr>
      <w:sz w:val="23"/>
      <w:szCs w:val="23"/>
    </w:rPr>
  </w:style>
  <w:style w:type="character" w:styleId="12">
    <w:name w:val="Strong"/>
    <w:basedOn w:val="11"/>
    <w:qFormat/>
    <w:uiPriority w:val="0"/>
    <w:rPr>
      <w:b/>
    </w:rPr>
  </w:style>
  <w:style w:type="paragraph" w:customStyle="1" w:styleId="13">
    <w:name w:val="image-row"/>
    <w:basedOn w:val="1"/>
    <w:qFormat/>
    <w:uiPriority w:val="0"/>
    <w:pPr>
      <w:spacing w:before="240" w:after="240"/>
    </w:pPr>
  </w:style>
  <w:style w:type="paragraph" w:customStyle="1" w:styleId="14">
    <w:name w:val="subhead"/>
    <w:basedOn w:val="1"/>
    <w:qFormat/>
    <w:uiPriority w:val="0"/>
    <w:pPr>
      <w:spacing w:after="240"/>
      <w:jc w:val="center"/>
    </w:pPr>
  </w:style>
  <w:style w:type="paragraph" w:customStyle="1" w:styleId="15">
    <w:name w:val="btn-download"/>
    <w:basedOn w:val="1"/>
    <w:qFormat/>
    <w:uiPriority w:val="0"/>
    <w:rPr>
      <w:vanish/>
    </w:rPr>
  </w:style>
  <w:style w:type="paragraph" w:customStyle="1" w:styleId="16">
    <w:name w:val="date-location"/>
    <w:basedOn w:val="1"/>
    <w:qFormat/>
    <w:uiPriority w:val="0"/>
    <w:pPr>
      <w:pBdr>
        <w:top w:val="single" w:color="BBD6AE" w:sz="6" w:space="6"/>
        <w:bottom w:val="single" w:color="BBD6AE" w:sz="6" w:space="6"/>
      </w:pBdr>
      <w:shd w:val="clear" w:color="auto" w:fill="FAFEF7"/>
      <w:spacing w:before="240" w:after="240"/>
      <w:jc w:val="center"/>
    </w:pPr>
  </w:style>
  <w:style w:type="paragraph" w:customStyle="1" w:styleId="17">
    <w:name w:val="image-placeholder"/>
    <w:basedOn w:val="1"/>
    <w:qFormat/>
    <w:uiPriority w:val="0"/>
    <w:pPr>
      <w:pBdr>
        <w:top w:val="dashed" w:color="9ABB8B" w:sz="6" w:space="9"/>
        <w:left w:val="dashed" w:color="9ABB8B" w:sz="6" w:space="9"/>
        <w:bottom w:val="dashed" w:color="9ABB8B" w:sz="6" w:space="9"/>
        <w:right w:val="dashed" w:color="9ABB8B" w:sz="6" w:space="9"/>
      </w:pBdr>
      <w:shd w:val="clear" w:color="auto" w:fill="F4F7F0"/>
      <w:spacing w:before="270" w:after="270"/>
      <w:jc w:val="center"/>
    </w:pPr>
    <w:rPr>
      <w:i/>
      <w:iCs/>
      <w:color w:val="2C5427"/>
    </w:rPr>
  </w:style>
  <w:style w:type="paragraph" w:customStyle="1" w:styleId="18">
    <w:name w:val="fake-img"/>
    <w:basedOn w:val="1"/>
    <w:qFormat/>
    <w:uiPriority w:val="0"/>
    <w:pPr>
      <w:pBdr>
        <w:top w:val="single" w:color="BDD6AF" w:sz="6" w:space="13"/>
        <w:left w:val="single" w:color="BDD6AF" w:sz="6" w:space="6"/>
        <w:bottom w:val="single" w:color="BDD6AF" w:sz="6" w:space="13"/>
        <w:right w:val="single" w:color="BDD6AF" w:sz="6" w:space="6"/>
      </w:pBdr>
      <w:shd w:val="clear" w:color="auto" w:fill="EEF2E9"/>
      <w:jc w:val="center"/>
    </w:pPr>
  </w:style>
  <w:style w:type="paragraph" w:customStyle="1" w:styleId="19">
    <w:name w:val="table-awards"/>
    <w:basedOn w:val="1"/>
    <w:qFormat/>
    <w:uiPriority w:val="0"/>
    <w:pPr>
      <w:spacing w:before="240" w:after="240"/>
    </w:pPr>
  </w:style>
  <w:style w:type="paragraph" w:customStyle="1" w:styleId="20">
    <w:name w:val="mark-highlight"/>
    <w:basedOn w:val="1"/>
    <w:qFormat/>
    <w:uiPriority w:val="0"/>
    <w:pPr>
      <w:shd w:val="clear" w:color="auto" w:fill="F9F1C0"/>
    </w:pPr>
  </w:style>
  <w:style w:type="paragraph" w:customStyle="1" w:styleId="21">
    <w:name w:val="修订1"/>
    <w:hidden/>
    <w:unhideWhenUsed/>
    <w:qFormat/>
    <w:uiPriority w:val="99"/>
    <w:rPr>
      <w:rFonts w:cs="Times New Roman" w:asciiTheme="minorEastAsia" w:hAnsiTheme="minorEastAsia" w:eastAsiaTheme="minorEastAsia"/>
      <w:sz w:val="24"/>
      <w:szCs w:val="24"/>
      <w:lang w:val="en-US" w:eastAsia="zh-CN" w:bidi="ar-SA"/>
    </w:rPr>
  </w:style>
  <w:style w:type="paragraph" w:customStyle="1" w:styleId="22">
    <w:name w:val="Revision"/>
    <w:hidden/>
    <w:unhideWhenUsed/>
    <w:qFormat/>
    <w:uiPriority w:val="99"/>
    <w:rPr>
      <w:rFonts w:cs="Times New Roman" w:asciiTheme="minorEastAsia" w:hAnsiTheme="minorEastAsia"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450</Words>
  <Characters>2917</Characters>
  <Lines>24</Lines>
  <Paragraphs>6</Paragraphs>
  <TotalTime>22</TotalTime>
  <ScaleCrop>false</ScaleCrop>
  <LinksUpToDate>false</LinksUpToDate>
  <CharactersWithSpaces>3352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2026-06-07T03:42:00Z</dcterms:created>
  <dc:creator>Administrator</dc:creator>
  <cp:lastModifiedBy>苏州国展集团 李梦凡</cp:lastModifiedBy>
  <dcterms:modified xsi:type="dcterms:W3CDTF">2026-06-09T03:49:20Z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48FD7859B6E6408D92A6E0684BE3A016_13</vt:lpwstr>
  </property>
  <property fmtid="{D5CDD505-2E9C-101B-9397-08002B2CF9AE}" pid="4" name="KSOTemplateDocerSaveRecord">
    <vt:lpwstr>eyJoZGlkIjoiOGI4NjI5OTBmMDM1ODFlMDkzNDFlZTFiMWNhZWU5ZTMiLCJ1c2VySWQiOiIxNTU4MTEzNDY5In0=</vt:lpwstr>
  </property>
</Properties>
</file>