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D36FB" w14:textId="484EC85C" w:rsidR="004203FE" w:rsidRPr="00D856E7" w:rsidRDefault="00FE1CE4" w:rsidP="00E77896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40"/>
          <w:szCs w:val="40"/>
        </w:rPr>
      </w:pPr>
      <w:r>
        <w:rPr>
          <w:rFonts w:ascii="Times New Roman" w:eastAsia="宋体" w:hAnsi="Times New Roman" w:cs="Times New Roman"/>
          <w:sz w:val="40"/>
          <w:szCs w:val="40"/>
        </w:rPr>
        <w:t>I</w:t>
      </w:r>
      <w:r>
        <w:rPr>
          <w:rFonts w:ascii="Times New Roman" w:eastAsia="宋体" w:hAnsi="Times New Roman" w:cs="Times New Roman" w:hint="eastAsia"/>
          <w:sz w:val="40"/>
          <w:szCs w:val="40"/>
        </w:rPr>
        <w:t>ntroduction</w:t>
      </w:r>
      <w:r>
        <w:rPr>
          <w:rFonts w:ascii="Times New Roman" w:eastAsia="宋体" w:hAnsi="Times New Roman" w:cs="Times New Roman"/>
          <w:sz w:val="40"/>
          <w:szCs w:val="40"/>
        </w:rPr>
        <w:t xml:space="preserve"> </w:t>
      </w:r>
      <w:r>
        <w:rPr>
          <w:rFonts w:ascii="Times New Roman" w:eastAsia="宋体" w:hAnsi="Times New Roman" w:cs="Times New Roman" w:hint="eastAsia"/>
          <w:sz w:val="40"/>
          <w:szCs w:val="40"/>
        </w:rPr>
        <w:t>of</w:t>
      </w:r>
      <w:r>
        <w:rPr>
          <w:rFonts w:ascii="Times New Roman" w:eastAsia="宋体" w:hAnsi="Times New Roman" w:cs="Times New Roman"/>
          <w:sz w:val="40"/>
          <w:szCs w:val="40"/>
        </w:rPr>
        <w:t xml:space="preserve"> </w:t>
      </w:r>
      <w:r w:rsidR="00194FE1" w:rsidRPr="00D856E7">
        <w:rPr>
          <w:rFonts w:ascii="Times New Roman" w:eastAsia="宋体" w:hAnsi="Times New Roman" w:cs="Times New Roman"/>
          <w:sz w:val="40"/>
          <w:szCs w:val="40"/>
        </w:rPr>
        <w:t xml:space="preserve">Soil Carbon Neutrality and Climate Change Response Experimental </w:t>
      </w:r>
      <w:r w:rsidR="004624DE" w:rsidRPr="00D856E7">
        <w:rPr>
          <w:rFonts w:ascii="Times New Roman" w:eastAsia="宋体" w:hAnsi="Times New Roman" w:cs="Times New Roman"/>
          <w:sz w:val="40"/>
          <w:szCs w:val="40"/>
        </w:rPr>
        <w:t>Platform</w:t>
      </w:r>
    </w:p>
    <w:p w14:paraId="38A05F82" w14:textId="1D631250" w:rsidR="00180915" w:rsidRPr="00D856E7" w:rsidRDefault="00180915" w:rsidP="00E77896">
      <w:pPr>
        <w:pStyle w:val="a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8"/>
        </w:rPr>
      </w:pPr>
      <w:r w:rsidRPr="00D856E7">
        <w:rPr>
          <w:rFonts w:ascii="Times New Roman" w:eastAsia="宋体" w:hAnsi="Times New Roman" w:cs="Times New Roman"/>
          <w:sz w:val="24"/>
          <w:szCs w:val="28"/>
        </w:rPr>
        <w:t xml:space="preserve">The increase in atmospheric carbon dioxide concentration ([CO₂]) and rising temperatures are key characteristics of global climate change, directly impacting sustainable human development. Ecosystems, particularly agriculture, face immense pressure in adapting to these changes. Therefore, </w:t>
      </w:r>
      <w:r w:rsidRPr="00D856E7">
        <w:rPr>
          <w:rFonts w:ascii="Times New Roman" w:eastAsia="宋体" w:hAnsi="Times New Roman" w:cs="Times New Roman" w:hint="eastAsia"/>
          <w:sz w:val="24"/>
          <w:szCs w:val="28"/>
        </w:rPr>
        <w:t>how</w:t>
      </w:r>
      <w:r w:rsidRPr="00D856E7"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Pr="00D856E7">
        <w:rPr>
          <w:rFonts w:ascii="Times New Roman" w:eastAsia="宋体" w:hAnsi="Times New Roman" w:cs="Times New Roman" w:hint="eastAsia"/>
          <w:sz w:val="24"/>
          <w:szCs w:val="28"/>
        </w:rPr>
        <w:t>to</w:t>
      </w:r>
      <w:r w:rsidRPr="00D856E7"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="002438C9" w:rsidRPr="00D856E7">
        <w:rPr>
          <w:rFonts w:ascii="Times New Roman" w:eastAsia="宋体" w:hAnsi="Times New Roman" w:cs="Times New Roman"/>
          <w:sz w:val="24"/>
          <w:szCs w:val="28"/>
        </w:rPr>
        <w:t xml:space="preserve">adapting to climate change </w:t>
      </w:r>
      <w:r w:rsidRPr="00D856E7">
        <w:rPr>
          <w:rFonts w:ascii="Times New Roman" w:eastAsia="宋体" w:hAnsi="Times New Roman" w:cs="Times New Roman"/>
          <w:sz w:val="24"/>
          <w:szCs w:val="28"/>
        </w:rPr>
        <w:t xml:space="preserve">is one of humanity's greatest challenges.  </w:t>
      </w:r>
    </w:p>
    <w:p w14:paraId="7ACE189A" w14:textId="2F26ABC1" w:rsidR="002438C9" w:rsidRPr="00D856E7" w:rsidRDefault="00180915" w:rsidP="00E77896">
      <w:pPr>
        <w:pStyle w:val="a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8"/>
        </w:rPr>
      </w:pPr>
      <w:r w:rsidRPr="00D856E7">
        <w:rPr>
          <w:rFonts w:ascii="Times New Roman" w:eastAsia="宋体" w:hAnsi="Times New Roman" w:cs="Times New Roman"/>
          <w:sz w:val="24"/>
          <w:szCs w:val="28"/>
        </w:rPr>
        <w:t xml:space="preserve">This project, led by the </w:t>
      </w:r>
      <w:r w:rsidR="00E77896" w:rsidRPr="00D856E7">
        <w:rPr>
          <w:rFonts w:ascii="Times New Roman" w:eastAsia="宋体" w:hAnsi="Times New Roman" w:cs="Times New Roman"/>
          <w:sz w:val="24"/>
          <w:szCs w:val="28"/>
        </w:rPr>
        <w:t>I</w:t>
      </w:r>
      <w:r w:rsidRPr="00D856E7">
        <w:rPr>
          <w:rFonts w:ascii="Times New Roman" w:eastAsia="宋体" w:hAnsi="Times New Roman" w:cs="Times New Roman"/>
          <w:sz w:val="24"/>
          <w:szCs w:val="28"/>
        </w:rPr>
        <w:t xml:space="preserve">nstitute of </w:t>
      </w:r>
      <w:r w:rsidR="00E77896" w:rsidRPr="00D856E7">
        <w:rPr>
          <w:rFonts w:ascii="Times New Roman" w:eastAsia="宋体" w:hAnsi="Times New Roman" w:cs="Times New Roman"/>
          <w:sz w:val="24"/>
          <w:szCs w:val="28"/>
        </w:rPr>
        <w:t>S</w:t>
      </w:r>
      <w:r w:rsidRPr="00D856E7">
        <w:rPr>
          <w:rFonts w:ascii="Times New Roman" w:eastAsia="宋体" w:hAnsi="Times New Roman" w:cs="Times New Roman"/>
          <w:sz w:val="24"/>
          <w:szCs w:val="28"/>
        </w:rPr>
        <w:t xml:space="preserve">oil </w:t>
      </w:r>
      <w:r w:rsidR="00E77896" w:rsidRPr="00D856E7">
        <w:rPr>
          <w:rFonts w:ascii="Times New Roman" w:eastAsia="宋体" w:hAnsi="Times New Roman" w:cs="Times New Roman"/>
          <w:sz w:val="24"/>
          <w:szCs w:val="28"/>
        </w:rPr>
        <w:t>S</w:t>
      </w:r>
      <w:r w:rsidRPr="00D856E7">
        <w:rPr>
          <w:rFonts w:ascii="Times New Roman" w:eastAsia="宋体" w:hAnsi="Times New Roman" w:cs="Times New Roman"/>
          <w:sz w:val="24"/>
          <w:szCs w:val="28"/>
        </w:rPr>
        <w:t xml:space="preserve">cience, </w:t>
      </w:r>
      <w:r w:rsidR="00962521" w:rsidRPr="00D856E7">
        <w:rPr>
          <w:rFonts w:ascii="Times New Roman" w:eastAsia="宋体" w:hAnsi="Times New Roman" w:cs="Times New Roman"/>
          <w:sz w:val="24"/>
          <w:szCs w:val="28"/>
        </w:rPr>
        <w:t>Chinese</w:t>
      </w:r>
      <w:r w:rsidRPr="00D856E7"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="00962521" w:rsidRPr="00D856E7">
        <w:rPr>
          <w:rFonts w:ascii="Times New Roman" w:eastAsia="宋体" w:hAnsi="Times New Roman" w:cs="Times New Roman"/>
          <w:sz w:val="24"/>
          <w:szCs w:val="28"/>
        </w:rPr>
        <w:t>A</w:t>
      </w:r>
      <w:r w:rsidRPr="00D856E7">
        <w:rPr>
          <w:rFonts w:ascii="Times New Roman" w:eastAsia="宋体" w:hAnsi="Times New Roman" w:cs="Times New Roman"/>
          <w:sz w:val="24"/>
          <w:szCs w:val="28"/>
        </w:rPr>
        <w:t xml:space="preserve">cademy of Sciences, with Nanjing </w:t>
      </w:r>
      <w:r w:rsidR="00962521" w:rsidRPr="00D856E7">
        <w:rPr>
          <w:rFonts w:ascii="Times New Roman" w:eastAsia="宋体" w:hAnsi="Times New Roman" w:cs="Times New Roman"/>
          <w:sz w:val="24"/>
          <w:szCs w:val="28"/>
        </w:rPr>
        <w:t>a</w:t>
      </w:r>
      <w:r w:rsidRPr="00D856E7">
        <w:rPr>
          <w:rFonts w:ascii="Times New Roman" w:eastAsia="宋体" w:hAnsi="Times New Roman" w:cs="Times New Roman"/>
          <w:sz w:val="24"/>
          <w:szCs w:val="28"/>
        </w:rPr>
        <w:t xml:space="preserve">gricultural </w:t>
      </w:r>
      <w:r w:rsidR="00962521" w:rsidRPr="00D856E7">
        <w:rPr>
          <w:rFonts w:ascii="Times New Roman" w:eastAsia="宋体" w:hAnsi="Times New Roman" w:cs="Times New Roman"/>
          <w:sz w:val="24"/>
          <w:szCs w:val="28"/>
        </w:rPr>
        <w:t>u</w:t>
      </w:r>
      <w:r w:rsidRPr="00D856E7">
        <w:rPr>
          <w:rFonts w:ascii="Times New Roman" w:eastAsia="宋体" w:hAnsi="Times New Roman" w:cs="Times New Roman"/>
          <w:sz w:val="24"/>
          <w:szCs w:val="28"/>
        </w:rPr>
        <w:t>niversity</w:t>
      </w:r>
      <w:r w:rsidR="00071EDB" w:rsidRPr="00D856E7"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Pr="00D856E7">
        <w:rPr>
          <w:rFonts w:ascii="Times New Roman" w:eastAsia="宋体" w:hAnsi="Times New Roman" w:cs="Times New Roman"/>
          <w:sz w:val="24"/>
          <w:szCs w:val="28"/>
        </w:rPr>
        <w:t xml:space="preserve">as a </w:t>
      </w:r>
      <w:r w:rsidR="004624DE" w:rsidRPr="00D856E7">
        <w:rPr>
          <w:rFonts w:ascii="Times New Roman" w:eastAsia="宋体" w:hAnsi="Times New Roman" w:cs="Times New Roman"/>
          <w:sz w:val="24"/>
          <w:szCs w:val="28"/>
        </w:rPr>
        <w:t>partner</w:t>
      </w:r>
      <w:r w:rsidRPr="00D856E7">
        <w:rPr>
          <w:rFonts w:ascii="Times New Roman" w:eastAsia="宋体" w:hAnsi="Times New Roman" w:cs="Times New Roman"/>
          <w:sz w:val="24"/>
          <w:szCs w:val="28"/>
        </w:rPr>
        <w:t xml:space="preserve"> unit, will establish a fully functional, technologically advanced, and openly shared research </w:t>
      </w:r>
      <w:r w:rsidR="00E77896" w:rsidRPr="00D856E7">
        <w:rPr>
          <w:rFonts w:ascii="Times New Roman" w:eastAsia="宋体" w:hAnsi="Times New Roman" w:cs="Times New Roman" w:hint="eastAsia"/>
          <w:sz w:val="24"/>
          <w:szCs w:val="28"/>
        </w:rPr>
        <w:t>platform</w:t>
      </w:r>
      <w:r w:rsidRPr="00D856E7">
        <w:rPr>
          <w:rFonts w:ascii="Times New Roman" w:eastAsia="宋体" w:hAnsi="Times New Roman" w:cs="Times New Roman"/>
          <w:sz w:val="24"/>
          <w:szCs w:val="28"/>
        </w:rPr>
        <w:t xml:space="preserve"> in Chunhua, Nanjing, focusing on soil carbon neutrality and climate change adaptation</w:t>
      </w:r>
      <w:r w:rsidR="00E77896" w:rsidRPr="00D856E7"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="00E77896" w:rsidRPr="00D856E7">
        <w:rPr>
          <w:rFonts w:ascii="Times New Roman" w:eastAsia="宋体" w:hAnsi="Times New Roman" w:cs="Times New Roman" w:hint="eastAsia"/>
          <w:sz w:val="24"/>
          <w:szCs w:val="28"/>
        </w:rPr>
        <w:t>re</w:t>
      </w:r>
      <w:r w:rsidR="00E77896" w:rsidRPr="00D856E7">
        <w:rPr>
          <w:rFonts w:ascii="Times New Roman" w:eastAsia="宋体" w:hAnsi="Times New Roman" w:cs="Times New Roman"/>
          <w:sz w:val="24"/>
          <w:szCs w:val="28"/>
        </w:rPr>
        <w:t>search</w:t>
      </w:r>
      <w:r w:rsidRPr="00D856E7">
        <w:rPr>
          <w:rFonts w:ascii="Times New Roman" w:eastAsia="宋体" w:hAnsi="Times New Roman" w:cs="Times New Roman"/>
          <w:sz w:val="24"/>
          <w:szCs w:val="28"/>
        </w:rPr>
        <w:t>.</w:t>
      </w:r>
      <w:r w:rsidR="00962521" w:rsidRPr="00D856E7"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Pr="00D856E7">
        <w:rPr>
          <w:rFonts w:ascii="Times New Roman" w:eastAsia="宋体" w:hAnsi="Times New Roman" w:cs="Times New Roman"/>
          <w:sz w:val="24"/>
          <w:szCs w:val="28"/>
        </w:rPr>
        <w:t xml:space="preserve">By simulating climate scenarios with elevated [CO₂] and temperature increases, the project will investigate the responses of </w:t>
      </w:r>
      <w:r w:rsidR="002438C9" w:rsidRPr="00D856E7">
        <w:rPr>
          <w:rFonts w:ascii="Times New Roman" w:eastAsia="宋体" w:hAnsi="Times New Roman" w:cs="Times New Roman"/>
          <w:sz w:val="24"/>
          <w:szCs w:val="28"/>
        </w:rPr>
        <w:t>agricultural</w:t>
      </w:r>
      <w:r w:rsidRPr="00D856E7">
        <w:rPr>
          <w:rFonts w:ascii="Times New Roman" w:eastAsia="宋体" w:hAnsi="Times New Roman" w:cs="Times New Roman"/>
          <w:sz w:val="24"/>
          <w:szCs w:val="28"/>
        </w:rPr>
        <w:t xml:space="preserve"> ecosystems and deep soil to climate change.</w:t>
      </w:r>
      <w:r w:rsidR="00E77896" w:rsidRPr="00D856E7">
        <w:rPr>
          <w:rFonts w:ascii="Times New Roman" w:eastAsia="宋体" w:hAnsi="Times New Roman" w:cs="Times New Roman"/>
          <w:sz w:val="24"/>
          <w:szCs w:val="28"/>
        </w:rPr>
        <w:t xml:space="preserve"> C</w:t>
      </w:r>
      <w:r w:rsidR="004624DE" w:rsidRPr="00D856E7">
        <w:rPr>
          <w:rFonts w:ascii="Times New Roman" w:eastAsia="宋体" w:hAnsi="Times New Roman" w:cs="Times New Roman"/>
          <w:sz w:val="24"/>
          <w:szCs w:val="28"/>
        </w:rPr>
        <w:t xml:space="preserve">larify </w:t>
      </w:r>
      <w:r w:rsidR="002438C9" w:rsidRPr="00D856E7">
        <w:rPr>
          <w:rFonts w:ascii="Times New Roman" w:eastAsia="宋体" w:hAnsi="Times New Roman" w:cs="Times New Roman"/>
          <w:sz w:val="24"/>
          <w:szCs w:val="28"/>
        </w:rPr>
        <w:t xml:space="preserve">the mechanisms of crop yield, quality, and soil elemental processes </w:t>
      </w:r>
      <w:r w:rsidR="00E77896" w:rsidRPr="00D856E7">
        <w:rPr>
          <w:rFonts w:ascii="Times New Roman" w:eastAsia="宋体" w:hAnsi="Times New Roman" w:cs="Times New Roman"/>
          <w:sz w:val="24"/>
          <w:szCs w:val="28"/>
        </w:rPr>
        <w:t xml:space="preserve">response </w:t>
      </w:r>
      <w:r w:rsidR="002438C9" w:rsidRPr="00D856E7">
        <w:rPr>
          <w:rFonts w:ascii="Times New Roman" w:eastAsia="宋体" w:hAnsi="Times New Roman" w:cs="Times New Roman"/>
          <w:sz w:val="24"/>
          <w:szCs w:val="28"/>
        </w:rPr>
        <w:t>to climate change.</w:t>
      </w:r>
    </w:p>
    <w:p w14:paraId="0025B31F" w14:textId="77777777" w:rsidR="006642FE" w:rsidRPr="00D856E7" w:rsidRDefault="006642FE" w:rsidP="006642FE">
      <w:pPr>
        <w:pStyle w:val="a0"/>
        <w:jc w:val="center"/>
        <w:rPr>
          <w:rFonts w:ascii="Times New Roman" w:eastAsia="宋体" w:hAnsi="Times New Roman" w:cs="Times New Roman"/>
          <w:sz w:val="32"/>
          <w:szCs w:val="32"/>
        </w:rPr>
      </w:pPr>
      <w:r w:rsidRPr="00D856E7">
        <w:rPr>
          <w:noProof/>
          <w:sz w:val="24"/>
          <w:szCs w:val="28"/>
        </w:rPr>
        <w:drawing>
          <wp:inline distT="0" distB="0" distL="0" distR="0" wp14:anchorId="047479C2" wp14:editId="3E23505C">
            <wp:extent cx="5227239" cy="350931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0"/>
                    <a:stretch/>
                  </pic:blipFill>
                  <pic:spPr bwMode="auto">
                    <a:xfrm>
                      <a:off x="0" y="0"/>
                      <a:ext cx="5309981" cy="356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5679B" w14:textId="77777777" w:rsidR="006642FE" w:rsidRPr="00D856E7" w:rsidRDefault="006642FE" w:rsidP="006642FE">
      <w:pPr>
        <w:adjustRightInd w:val="0"/>
        <w:snapToGrid w:val="0"/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D856E7">
        <w:rPr>
          <w:rFonts w:ascii="Times New Roman" w:eastAsia="宋体" w:hAnsi="Times New Roman" w:cs="Times New Roman" w:hint="eastAsia"/>
          <w:sz w:val="24"/>
          <w:szCs w:val="24"/>
        </w:rPr>
        <w:t>F</w:t>
      </w:r>
      <w:r w:rsidRPr="00D856E7">
        <w:rPr>
          <w:rFonts w:ascii="Times New Roman" w:eastAsia="宋体" w:hAnsi="Times New Roman" w:cs="Times New Roman"/>
          <w:sz w:val="24"/>
          <w:szCs w:val="24"/>
        </w:rPr>
        <w:t>ig 1</w:t>
      </w:r>
      <w:r w:rsidRPr="00D856E7">
        <w:rPr>
          <w:sz w:val="24"/>
          <w:szCs w:val="24"/>
        </w:rPr>
        <w:t xml:space="preserve"> </w:t>
      </w:r>
      <w:r w:rsidRPr="00D856E7">
        <w:rPr>
          <w:rFonts w:ascii="Times New Roman" w:eastAsia="宋体" w:hAnsi="Times New Roman" w:cs="Times New Roman"/>
          <w:sz w:val="24"/>
          <w:szCs w:val="24"/>
        </w:rPr>
        <w:t>Overhead view of the facility</w:t>
      </w:r>
    </w:p>
    <w:p w14:paraId="0B731123" w14:textId="77777777" w:rsidR="006642FE" w:rsidRPr="006642FE" w:rsidRDefault="006642FE" w:rsidP="00E77896">
      <w:pPr>
        <w:pStyle w:val="a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8"/>
        </w:rPr>
      </w:pPr>
    </w:p>
    <w:p w14:paraId="0232DD81" w14:textId="4D2E7CB5" w:rsidR="00180915" w:rsidRPr="00D856E7" w:rsidRDefault="00962521" w:rsidP="00E77896">
      <w:pPr>
        <w:pStyle w:val="a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8"/>
        </w:rPr>
      </w:pPr>
      <w:r w:rsidRPr="00D856E7">
        <w:rPr>
          <w:rFonts w:ascii="Times New Roman" w:eastAsia="宋体" w:hAnsi="Times New Roman" w:cs="Times New Roman"/>
          <w:sz w:val="24"/>
          <w:szCs w:val="28"/>
        </w:rPr>
        <w:lastRenderedPageBreak/>
        <w:t xml:space="preserve"> In order to achieve the above objectives</w:t>
      </w:r>
      <w:r w:rsidR="004624DE" w:rsidRPr="00D856E7">
        <w:rPr>
          <w:rFonts w:ascii="Times New Roman" w:eastAsia="宋体" w:hAnsi="Times New Roman" w:cs="Times New Roman" w:hint="eastAsia"/>
          <w:sz w:val="24"/>
          <w:szCs w:val="28"/>
        </w:rPr>
        <w:t>,</w:t>
      </w:r>
      <w:r w:rsidR="004624DE" w:rsidRPr="00D856E7"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="00180915" w:rsidRPr="00D856E7">
        <w:rPr>
          <w:rFonts w:ascii="Times New Roman" w:eastAsia="宋体" w:hAnsi="Times New Roman" w:cs="Times New Roman"/>
          <w:sz w:val="24"/>
          <w:szCs w:val="28"/>
        </w:rPr>
        <w:t xml:space="preserve">three </w:t>
      </w:r>
      <w:r w:rsidR="004624DE" w:rsidRPr="00D856E7">
        <w:rPr>
          <w:rFonts w:ascii="Times New Roman" w:eastAsia="宋体" w:hAnsi="Times New Roman" w:cs="Times New Roman"/>
          <w:sz w:val="24"/>
          <w:szCs w:val="28"/>
        </w:rPr>
        <w:t>facilities were established, these were</w:t>
      </w:r>
      <w:r w:rsidR="00180915" w:rsidRPr="00D856E7">
        <w:rPr>
          <w:rFonts w:ascii="Times New Roman" w:eastAsia="宋体" w:hAnsi="Times New Roman" w:cs="Times New Roman"/>
          <w:sz w:val="24"/>
          <w:szCs w:val="28"/>
        </w:rPr>
        <w:t xml:space="preserve">:  </w:t>
      </w:r>
    </w:p>
    <w:p w14:paraId="746848F2" w14:textId="7EE3BE75" w:rsidR="00180915" w:rsidRPr="00D856E7" w:rsidRDefault="00180915" w:rsidP="00E77896">
      <w:pPr>
        <w:pStyle w:val="a0"/>
        <w:spacing w:line="360" w:lineRule="auto"/>
        <w:rPr>
          <w:rFonts w:ascii="Times New Roman" w:eastAsia="宋体" w:hAnsi="Times New Roman" w:cs="Times New Roman"/>
          <w:b/>
          <w:bCs/>
          <w:sz w:val="24"/>
          <w:szCs w:val="28"/>
        </w:rPr>
      </w:pPr>
      <w:r w:rsidRPr="00D856E7">
        <w:rPr>
          <w:rFonts w:ascii="Times New Roman" w:eastAsia="宋体" w:hAnsi="Times New Roman" w:cs="Times New Roman"/>
          <w:b/>
          <w:bCs/>
          <w:sz w:val="24"/>
          <w:szCs w:val="28"/>
        </w:rPr>
        <w:t>1</w:t>
      </w:r>
      <w:r w:rsidR="004624DE" w:rsidRPr="00D856E7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.</w:t>
      </w:r>
      <w:r w:rsidRPr="00D856E7">
        <w:rPr>
          <w:rFonts w:ascii="Times New Roman" w:eastAsia="宋体" w:hAnsi="Times New Roman" w:cs="Times New Roman"/>
          <w:b/>
          <w:bCs/>
          <w:sz w:val="24"/>
          <w:szCs w:val="28"/>
        </w:rPr>
        <w:t xml:space="preserve"> Surface Climate Change Simulation System </w:t>
      </w:r>
    </w:p>
    <w:p w14:paraId="5FC356C3" w14:textId="0294125E" w:rsidR="00180915" w:rsidRPr="00D856E7" w:rsidRDefault="00180915" w:rsidP="00E77896">
      <w:pPr>
        <w:pStyle w:val="a0"/>
        <w:spacing w:line="360" w:lineRule="auto"/>
        <w:rPr>
          <w:rFonts w:ascii="Times New Roman" w:eastAsia="宋体" w:hAnsi="Times New Roman" w:cs="Times New Roman"/>
          <w:b/>
          <w:bCs/>
          <w:sz w:val="24"/>
          <w:szCs w:val="28"/>
        </w:rPr>
      </w:pPr>
      <w:r w:rsidRPr="00D856E7">
        <w:rPr>
          <w:rFonts w:ascii="Times New Roman" w:eastAsia="宋体" w:hAnsi="Times New Roman" w:cs="Times New Roman"/>
          <w:b/>
          <w:bCs/>
          <w:sz w:val="24"/>
          <w:szCs w:val="28"/>
        </w:rPr>
        <w:t>2</w:t>
      </w:r>
      <w:r w:rsidR="004624DE" w:rsidRPr="00D856E7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.</w:t>
      </w:r>
      <w:r w:rsidRPr="00D856E7">
        <w:rPr>
          <w:rFonts w:ascii="Times New Roman" w:eastAsia="宋体" w:hAnsi="Times New Roman" w:cs="Times New Roman"/>
          <w:b/>
          <w:bCs/>
          <w:sz w:val="24"/>
          <w:szCs w:val="28"/>
        </w:rPr>
        <w:t xml:space="preserve"> Deep Soil Ecosystem Simulation </w:t>
      </w:r>
      <w:r w:rsidR="004624DE" w:rsidRPr="00D856E7">
        <w:rPr>
          <w:rFonts w:ascii="Times New Roman" w:eastAsia="宋体" w:hAnsi="Times New Roman" w:cs="Times New Roman"/>
          <w:b/>
          <w:bCs/>
          <w:sz w:val="24"/>
          <w:szCs w:val="28"/>
        </w:rPr>
        <w:t>System</w:t>
      </w:r>
    </w:p>
    <w:p w14:paraId="4C8A0BC2" w14:textId="345E9CFE" w:rsidR="00180915" w:rsidRPr="00D856E7" w:rsidRDefault="00180915" w:rsidP="00E77896">
      <w:pPr>
        <w:pStyle w:val="a0"/>
        <w:spacing w:line="360" w:lineRule="auto"/>
        <w:rPr>
          <w:rFonts w:ascii="Times New Roman" w:eastAsia="宋体" w:hAnsi="Times New Roman" w:cs="Times New Roman"/>
          <w:b/>
          <w:bCs/>
          <w:sz w:val="24"/>
          <w:szCs w:val="28"/>
        </w:rPr>
      </w:pPr>
      <w:r w:rsidRPr="00D856E7">
        <w:rPr>
          <w:rFonts w:ascii="Times New Roman" w:eastAsia="宋体" w:hAnsi="Times New Roman" w:cs="Times New Roman"/>
          <w:b/>
          <w:bCs/>
          <w:sz w:val="24"/>
          <w:szCs w:val="28"/>
        </w:rPr>
        <w:t>3</w:t>
      </w:r>
      <w:r w:rsidR="004624DE" w:rsidRPr="00D856E7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.</w:t>
      </w:r>
      <w:r w:rsidR="00F23836" w:rsidRPr="00D856E7">
        <w:rPr>
          <w:rFonts w:ascii="Times New Roman" w:eastAsia="宋体" w:hAnsi="Times New Roman" w:cs="Times New Roman"/>
          <w:b/>
          <w:bCs/>
          <w:sz w:val="24"/>
          <w:szCs w:val="28"/>
        </w:rPr>
        <w:t xml:space="preserve"> </w:t>
      </w:r>
      <w:r w:rsidRPr="00D856E7">
        <w:rPr>
          <w:rFonts w:ascii="Times New Roman" w:eastAsia="宋体" w:hAnsi="Times New Roman" w:cs="Times New Roman"/>
          <w:b/>
          <w:bCs/>
          <w:sz w:val="24"/>
          <w:szCs w:val="28"/>
        </w:rPr>
        <w:t>Farmland Carbon Sequestration and Emission Reduction Technology Development Platform</w:t>
      </w:r>
    </w:p>
    <w:p w14:paraId="66F1E4B8" w14:textId="21D7DB50" w:rsidR="00180915" w:rsidRPr="00D856E7" w:rsidRDefault="00180915" w:rsidP="00E77896">
      <w:pPr>
        <w:pStyle w:val="a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8"/>
        </w:rPr>
      </w:pPr>
      <w:r w:rsidRPr="00D856E7">
        <w:rPr>
          <w:rFonts w:ascii="Times New Roman" w:eastAsia="宋体" w:hAnsi="Times New Roman" w:cs="Times New Roman"/>
          <w:sz w:val="24"/>
          <w:szCs w:val="28"/>
        </w:rPr>
        <w:t xml:space="preserve">These </w:t>
      </w:r>
      <w:r w:rsidR="004624DE" w:rsidRPr="00D856E7">
        <w:rPr>
          <w:rFonts w:ascii="Times New Roman" w:eastAsia="宋体" w:hAnsi="Times New Roman" w:cs="Times New Roman"/>
          <w:sz w:val="24"/>
          <w:szCs w:val="28"/>
        </w:rPr>
        <w:t>facilities</w:t>
      </w:r>
      <w:r w:rsidRPr="00D856E7">
        <w:rPr>
          <w:rFonts w:ascii="Times New Roman" w:eastAsia="宋体" w:hAnsi="Times New Roman" w:cs="Times New Roman"/>
          <w:sz w:val="24"/>
          <w:szCs w:val="28"/>
        </w:rPr>
        <w:t xml:space="preserve"> provide research support for disciplines such as crop science, soil science, plant nutrition, ecology, and environmental science.  </w:t>
      </w:r>
    </w:p>
    <w:p w14:paraId="10D72615" w14:textId="68E553B9" w:rsidR="00DA72EC" w:rsidRPr="00D856E7" w:rsidRDefault="00071EDB" w:rsidP="00E77896">
      <w:pPr>
        <w:pStyle w:val="aa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D856E7">
        <w:rPr>
          <w:rFonts w:ascii="Times New Roman" w:eastAsia="宋体" w:hAnsi="Times New Roman" w:cs="Times New Roman"/>
          <w:sz w:val="24"/>
          <w:szCs w:val="28"/>
        </w:rPr>
        <w:t xml:space="preserve">Surface Climate Change Simulation System </w:t>
      </w:r>
    </w:p>
    <w:p w14:paraId="6F6E8D84" w14:textId="725E22A0" w:rsidR="00071EDB" w:rsidRPr="00D856E7" w:rsidRDefault="00071EDB" w:rsidP="00E77896">
      <w:pPr>
        <w:pStyle w:val="a0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D856E7">
        <w:rPr>
          <w:rFonts w:ascii="Times New Roman" w:hAnsi="Times New Roman" w:cs="Times New Roman"/>
          <w:b/>
          <w:bCs/>
          <w:sz w:val="24"/>
          <w:szCs w:val="28"/>
        </w:rPr>
        <w:t xml:space="preserve">Main </w:t>
      </w:r>
      <w:r w:rsidR="00EA0CC5" w:rsidRPr="00D856E7">
        <w:rPr>
          <w:rFonts w:ascii="Times New Roman" w:hAnsi="Times New Roman" w:cs="Times New Roman"/>
          <w:b/>
          <w:bCs/>
          <w:sz w:val="24"/>
          <w:szCs w:val="28"/>
        </w:rPr>
        <w:t>Objective</w:t>
      </w:r>
      <w:r w:rsidRPr="00D856E7">
        <w:rPr>
          <w:rFonts w:ascii="Times New Roman" w:hAnsi="Times New Roman" w:cs="Times New Roman"/>
          <w:sz w:val="24"/>
          <w:szCs w:val="28"/>
        </w:rPr>
        <w:t xml:space="preserve">: Develop a Free-Air </w:t>
      </w:r>
      <w:r w:rsidR="00812568" w:rsidRPr="00D856E7">
        <w:rPr>
          <w:rFonts w:ascii="Times New Roman" w:hAnsi="Times New Roman" w:cs="Times New Roman"/>
          <w:sz w:val="24"/>
          <w:szCs w:val="28"/>
        </w:rPr>
        <w:t>[</w:t>
      </w:r>
      <w:r w:rsidRPr="00D856E7">
        <w:rPr>
          <w:rFonts w:ascii="Times New Roman" w:hAnsi="Times New Roman" w:cs="Times New Roman"/>
          <w:sz w:val="24"/>
          <w:szCs w:val="28"/>
        </w:rPr>
        <w:t>CO₂</w:t>
      </w:r>
      <w:r w:rsidR="00812568" w:rsidRPr="00D856E7">
        <w:rPr>
          <w:rFonts w:ascii="Times New Roman" w:hAnsi="Times New Roman" w:cs="Times New Roman"/>
          <w:sz w:val="24"/>
          <w:szCs w:val="28"/>
        </w:rPr>
        <w:t>]</w:t>
      </w:r>
      <w:r w:rsidRPr="00D856E7">
        <w:rPr>
          <w:rFonts w:ascii="Times New Roman" w:hAnsi="Times New Roman" w:cs="Times New Roman"/>
          <w:sz w:val="24"/>
          <w:szCs w:val="28"/>
        </w:rPr>
        <w:t xml:space="preserve"> Enrichment </w:t>
      </w:r>
      <w:r w:rsidR="00812568" w:rsidRPr="00D856E7">
        <w:rPr>
          <w:rFonts w:ascii="Times New Roman" w:hAnsi="Times New Roman" w:cs="Times New Roman"/>
          <w:sz w:val="24"/>
          <w:szCs w:val="28"/>
        </w:rPr>
        <w:t>couple with</w:t>
      </w:r>
      <w:r w:rsidRPr="00D856E7">
        <w:rPr>
          <w:rFonts w:ascii="Times New Roman" w:hAnsi="Times New Roman" w:cs="Times New Roman"/>
          <w:sz w:val="24"/>
          <w:szCs w:val="28"/>
        </w:rPr>
        <w:t xml:space="preserve"> </w:t>
      </w:r>
      <w:r w:rsidR="00812568" w:rsidRPr="00D856E7">
        <w:rPr>
          <w:rFonts w:ascii="Times New Roman" w:hAnsi="Times New Roman" w:cs="Times New Roman"/>
          <w:sz w:val="24"/>
          <w:szCs w:val="28"/>
        </w:rPr>
        <w:t>whole-ecosystem warming</w:t>
      </w:r>
      <w:r w:rsidRPr="00D856E7">
        <w:rPr>
          <w:rFonts w:ascii="Times New Roman" w:hAnsi="Times New Roman" w:cs="Times New Roman"/>
          <w:sz w:val="24"/>
          <w:szCs w:val="28"/>
        </w:rPr>
        <w:t xml:space="preserve"> (air + water + soil temperature) to accurately simulate future climate </w:t>
      </w:r>
      <w:r w:rsidR="004624DE" w:rsidRPr="00D856E7">
        <w:rPr>
          <w:rFonts w:ascii="Times New Roman" w:hAnsi="Times New Roman" w:cs="Times New Roman"/>
          <w:sz w:val="24"/>
          <w:szCs w:val="28"/>
        </w:rPr>
        <w:t>scenarios</w:t>
      </w:r>
      <w:r w:rsidRPr="00D856E7">
        <w:rPr>
          <w:rFonts w:ascii="Times New Roman" w:hAnsi="Times New Roman" w:cs="Times New Roman"/>
          <w:sz w:val="24"/>
          <w:szCs w:val="28"/>
        </w:rPr>
        <w:t>.</w:t>
      </w:r>
      <w:r w:rsidR="00812568" w:rsidRPr="00D856E7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49BC32ED" w14:textId="22F4097A" w:rsidR="00CA5E78" w:rsidRPr="00D856E7" w:rsidRDefault="00CA5E78" w:rsidP="009A796A">
      <w:pPr>
        <w:pStyle w:val="a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D856E7">
        <w:rPr>
          <w:rFonts w:ascii="Times New Roman" w:eastAsia="宋体" w:hAnsi="Times New Roman" w:cs="Times New Roman"/>
          <w:sz w:val="24"/>
          <w:szCs w:val="24"/>
        </w:rPr>
        <w:t>Under global</w:t>
      </w:r>
      <w:r w:rsidR="004624DE" w:rsidRPr="00D856E7">
        <w:rPr>
          <w:rFonts w:ascii="Times New Roman" w:eastAsia="宋体" w:hAnsi="Times New Roman" w:cs="Times New Roman"/>
          <w:sz w:val="24"/>
          <w:szCs w:val="24"/>
        </w:rPr>
        <w:t xml:space="preserve"> climate</w:t>
      </w:r>
      <w:r w:rsidRPr="00D856E7">
        <w:rPr>
          <w:rFonts w:ascii="Times New Roman" w:eastAsia="宋体" w:hAnsi="Times New Roman" w:cs="Times New Roman"/>
          <w:sz w:val="24"/>
          <w:szCs w:val="24"/>
        </w:rPr>
        <w:t xml:space="preserve"> change </w:t>
      </w:r>
      <w:r w:rsidR="004624DE" w:rsidRPr="00D856E7">
        <w:rPr>
          <w:rFonts w:ascii="Times New Roman" w:eastAsia="宋体" w:hAnsi="Times New Roman" w:cs="Times New Roman"/>
          <w:sz w:val="24"/>
          <w:szCs w:val="24"/>
        </w:rPr>
        <w:t>scenarios</w:t>
      </w:r>
      <w:r w:rsidRPr="00D856E7">
        <w:rPr>
          <w:rFonts w:ascii="Times New Roman" w:eastAsia="宋体" w:hAnsi="Times New Roman" w:cs="Times New Roman"/>
          <w:sz w:val="24"/>
          <w:szCs w:val="24"/>
        </w:rPr>
        <w:t>, the increase in [CO₂] and temperature rise often occur simultaneously. Compared to single-factor scenarios, the interaction of dual factors better reflects the real situation of global change.</w:t>
      </w:r>
    </w:p>
    <w:p w14:paraId="224A33E3" w14:textId="61FBEF74" w:rsidR="00677567" w:rsidRPr="00D856E7" w:rsidRDefault="00CA5E78" w:rsidP="009A796A">
      <w:pPr>
        <w:pStyle w:val="a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D856E7">
        <w:rPr>
          <w:rFonts w:ascii="Times New Roman" w:eastAsia="宋体" w:hAnsi="Times New Roman" w:cs="Times New Roman"/>
          <w:sz w:val="24"/>
          <w:szCs w:val="24"/>
        </w:rPr>
        <w:t xml:space="preserve">This </w:t>
      </w:r>
      <w:r w:rsidR="009A796A" w:rsidRPr="00D856E7">
        <w:rPr>
          <w:rFonts w:ascii="Times New Roman" w:eastAsia="宋体" w:hAnsi="Times New Roman" w:cs="Times New Roman"/>
          <w:sz w:val="24"/>
          <w:szCs w:val="24"/>
        </w:rPr>
        <w:t>system</w:t>
      </w:r>
      <w:r w:rsidRPr="00D856E7">
        <w:rPr>
          <w:rFonts w:ascii="Times New Roman" w:eastAsia="宋体" w:hAnsi="Times New Roman" w:cs="Times New Roman"/>
          <w:sz w:val="24"/>
          <w:szCs w:val="24"/>
        </w:rPr>
        <w:t xml:space="preserve"> has constructed the world's first Free-Air CO₂ Enrichment couple with whole-ecosystem warming </w:t>
      </w:r>
      <w:r w:rsidR="009A796A" w:rsidRPr="00D856E7">
        <w:rPr>
          <w:rFonts w:ascii="Times New Roman" w:eastAsia="宋体" w:hAnsi="Times New Roman" w:cs="Times New Roman"/>
          <w:sz w:val="24"/>
          <w:szCs w:val="24"/>
        </w:rPr>
        <w:t>f</w:t>
      </w:r>
      <w:r w:rsidRPr="00D856E7">
        <w:rPr>
          <w:rFonts w:ascii="Times New Roman" w:eastAsia="宋体" w:hAnsi="Times New Roman" w:cs="Times New Roman"/>
          <w:sz w:val="24"/>
          <w:szCs w:val="24"/>
        </w:rPr>
        <w:t>acility</w:t>
      </w:r>
      <w:r w:rsidR="009A796A" w:rsidRPr="00D856E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A796A" w:rsidRPr="00D856E7">
        <w:rPr>
          <w:rFonts w:ascii="Times New Roman" w:hAnsi="Times New Roman" w:cs="Times New Roman"/>
          <w:sz w:val="24"/>
          <w:szCs w:val="28"/>
        </w:rPr>
        <w:t>(T-FACE</w:t>
      </w:r>
      <w:r w:rsidR="009A796A" w:rsidRPr="00D856E7">
        <w:rPr>
          <w:rFonts w:ascii="Times New Roman" w:eastAsia="宋体" w:hAnsi="Times New Roman" w:cs="Times New Roman"/>
          <w:sz w:val="24"/>
          <w:szCs w:val="24"/>
        </w:rPr>
        <w:t>)</w:t>
      </w:r>
      <w:r w:rsidRPr="00D856E7">
        <w:rPr>
          <w:rFonts w:ascii="Times New Roman" w:eastAsia="宋体" w:hAnsi="Times New Roman" w:cs="Times New Roman"/>
          <w:sz w:val="24"/>
          <w:szCs w:val="24"/>
        </w:rPr>
        <w:t xml:space="preserve"> for rice-wheat rotation systems (Figure 2). It can simultaneously simulate elevated [CO₂], canopy temperature</w:t>
      </w:r>
      <w:r w:rsidR="009A796A" w:rsidRPr="00D856E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D856E7">
        <w:rPr>
          <w:rFonts w:ascii="Times New Roman" w:eastAsia="宋体" w:hAnsi="Times New Roman" w:cs="Times New Roman"/>
          <w:sz w:val="24"/>
          <w:szCs w:val="24"/>
        </w:rPr>
        <w:t>and soil-water temperature rise under open-air conditions.</w:t>
      </w:r>
      <w:r w:rsidR="009A796A" w:rsidRPr="00D856E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D856E7">
        <w:rPr>
          <w:rFonts w:ascii="Times New Roman" w:eastAsia="宋体" w:hAnsi="Times New Roman" w:cs="Times New Roman"/>
          <w:sz w:val="24"/>
          <w:szCs w:val="24"/>
        </w:rPr>
        <w:t>The system achieves a control accuracy of over 90% for 87% of the operating time, significantly outperforming other similar systems (Table 1).</w:t>
      </w:r>
    </w:p>
    <w:p w14:paraId="37DF1719" w14:textId="77777777" w:rsidR="009A796A" w:rsidRPr="00D856E7" w:rsidRDefault="009A796A" w:rsidP="00D856E7">
      <w:pPr>
        <w:spacing w:line="360" w:lineRule="auto"/>
        <w:jc w:val="center"/>
        <w:rPr>
          <w:rFonts w:hint="eastAsia"/>
          <w:b/>
          <w:bCs/>
          <w:sz w:val="24"/>
          <w:szCs w:val="28"/>
        </w:rPr>
      </w:pPr>
      <w:r w:rsidRPr="00D856E7">
        <w:rPr>
          <w:noProof/>
          <w:sz w:val="24"/>
          <w:szCs w:val="28"/>
        </w:rPr>
        <w:drawing>
          <wp:inline distT="0" distB="0" distL="0" distR="0" wp14:anchorId="21F41605" wp14:editId="75971159">
            <wp:extent cx="4169391" cy="2548518"/>
            <wp:effectExtent l="0" t="0" r="317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553" cy="256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81C95" w14:textId="31FFC71C" w:rsidR="009A796A" w:rsidRPr="00D856E7" w:rsidRDefault="009A796A" w:rsidP="009A796A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D856E7">
        <w:rPr>
          <w:rFonts w:ascii="Times New Roman" w:hAnsi="Times New Roman" w:cs="Times New Roman"/>
          <w:sz w:val="24"/>
          <w:szCs w:val="28"/>
        </w:rPr>
        <w:t>Fig 2 Schematic diagram of the T-FACE</w:t>
      </w:r>
    </w:p>
    <w:p w14:paraId="3C864208" w14:textId="05A003FA" w:rsidR="00A4095A" w:rsidRPr="00D856E7" w:rsidRDefault="00A4095A" w:rsidP="00A4095A">
      <w:pPr>
        <w:pStyle w:val="a0"/>
        <w:rPr>
          <w:rFonts w:ascii="Times New Roman" w:eastAsia="宋体" w:hAnsi="Times New Roman" w:cs="Times New Roman"/>
          <w:sz w:val="24"/>
          <w:szCs w:val="28"/>
        </w:rPr>
      </w:pPr>
      <w:r w:rsidRPr="00D856E7">
        <w:rPr>
          <w:rFonts w:ascii="Times New Roman" w:eastAsia="宋体" w:hAnsi="Times New Roman" w:cs="Times New Roman"/>
          <w:sz w:val="24"/>
          <w:szCs w:val="28"/>
        </w:rPr>
        <w:lastRenderedPageBreak/>
        <w:t>Table 1 Summary of global large- FACE. The site, diameter, [CO</w:t>
      </w:r>
      <w:r w:rsidRPr="00D856E7">
        <w:rPr>
          <w:rFonts w:ascii="Times New Roman" w:eastAsia="宋体" w:hAnsi="Times New Roman" w:cs="Times New Roman"/>
          <w:sz w:val="24"/>
          <w:szCs w:val="28"/>
          <w:vertAlign w:val="subscript"/>
        </w:rPr>
        <w:t>2</w:t>
      </w:r>
      <w:r w:rsidRPr="00D856E7">
        <w:rPr>
          <w:rFonts w:ascii="Times New Roman" w:eastAsia="宋体" w:hAnsi="Times New Roman" w:cs="Times New Roman"/>
          <w:sz w:val="24"/>
          <w:szCs w:val="28"/>
        </w:rPr>
        <w:t>] performance and source of each FACE are reported. The 1-min [CO</w:t>
      </w:r>
      <w:r w:rsidRPr="00D856E7">
        <w:rPr>
          <w:rFonts w:ascii="Times New Roman" w:eastAsia="宋体" w:hAnsi="Times New Roman" w:cs="Times New Roman"/>
          <w:sz w:val="24"/>
          <w:szCs w:val="28"/>
          <w:vertAlign w:val="subscript"/>
        </w:rPr>
        <w:t>2</w:t>
      </w:r>
      <w:r w:rsidRPr="00D856E7">
        <w:rPr>
          <w:rFonts w:ascii="Times New Roman" w:eastAsia="宋体" w:hAnsi="Times New Roman" w:cs="Times New Roman"/>
          <w:sz w:val="24"/>
          <w:szCs w:val="28"/>
        </w:rPr>
        <w:t>] are chosen to calculate deviation from target [CO</w:t>
      </w:r>
      <w:r w:rsidRPr="00D856E7">
        <w:rPr>
          <w:rFonts w:ascii="Times New Roman" w:eastAsia="宋体" w:hAnsi="Times New Roman" w:cs="Times New Roman"/>
          <w:sz w:val="24"/>
          <w:szCs w:val="28"/>
          <w:vertAlign w:val="subscript"/>
        </w:rPr>
        <w:t>2</w:t>
      </w:r>
      <w:r w:rsidRPr="00D856E7">
        <w:rPr>
          <w:rFonts w:ascii="Times New Roman" w:eastAsia="宋体" w:hAnsi="Times New Roman" w:cs="Times New Roman"/>
          <w:sz w:val="24"/>
          <w:szCs w:val="28"/>
        </w:rPr>
        <w:t>]</w:t>
      </w:r>
    </w:p>
    <w:tbl>
      <w:tblPr>
        <w:tblW w:w="82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1559"/>
        <w:gridCol w:w="1701"/>
        <w:gridCol w:w="2410"/>
      </w:tblGrid>
      <w:tr w:rsidR="00F16B89" w:rsidRPr="00D856E7" w14:paraId="1C631B24" w14:textId="77777777" w:rsidTr="00A4095A">
        <w:trPr>
          <w:trHeight w:val="330"/>
        </w:trPr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F70393" w14:textId="77777777" w:rsidR="00F16B89" w:rsidRPr="00D856E7" w:rsidRDefault="00F16B89" w:rsidP="00A4095A">
            <w:pPr>
              <w:spacing w:line="360" w:lineRule="auto"/>
              <w:ind w:firstLineChars="250" w:firstLine="600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Site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0FFCD2" w14:textId="77777777" w:rsidR="00F16B89" w:rsidRPr="00D856E7" w:rsidRDefault="00F16B89" w:rsidP="00A409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within±20% of target [CO</w:t>
            </w: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2</w:t>
            </w: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]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AB4EAC" w14:textId="77777777" w:rsidR="00A4095A" w:rsidRPr="00D856E7" w:rsidRDefault="00F16B89" w:rsidP="00A409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within±10% of </w:t>
            </w:r>
          </w:p>
          <w:p w14:paraId="0A62D0DF" w14:textId="553E64BB" w:rsidR="00F16B89" w:rsidRPr="00D856E7" w:rsidRDefault="00F16B89" w:rsidP="00A409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target [CO</w:t>
            </w: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2</w:t>
            </w: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]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F3A08E" w14:textId="77777777" w:rsidR="00F16B89" w:rsidRPr="00D856E7" w:rsidRDefault="00F16B89" w:rsidP="00A4095A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Source</w:t>
            </w:r>
          </w:p>
        </w:tc>
      </w:tr>
      <w:tr w:rsidR="00F16B89" w:rsidRPr="00D856E7" w14:paraId="41E26CF6" w14:textId="77777777" w:rsidTr="00A4095A">
        <w:trPr>
          <w:trHeight w:val="411"/>
        </w:trPr>
        <w:tc>
          <w:tcPr>
            <w:tcW w:w="2552" w:type="dxa"/>
            <w:tcBorders>
              <w:top w:val="single" w:sz="8" w:space="0" w:color="000000"/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4E65B" w14:textId="77777777" w:rsidR="00F16B89" w:rsidRPr="00D856E7" w:rsidRDefault="00F16B89" w:rsidP="00A4095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Orange County, N.C. USA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BD931D" w14:textId="77777777" w:rsidR="00F16B89" w:rsidRPr="00D856E7" w:rsidRDefault="00F16B89" w:rsidP="00A4095A">
            <w:pPr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92%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C1AE22" w14:textId="77777777" w:rsidR="00F16B89" w:rsidRPr="00D856E7" w:rsidRDefault="00F16B89" w:rsidP="00A4095A">
            <w:pPr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69%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4205BA" w14:textId="77777777" w:rsidR="00F16B89" w:rsidRPr="00D856E7" w:rsidRDefault="00F16B89" w:rsidP="00A4095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noProof/>
                <w:sz w:val="24"/>
                <w:szCs w:val="28"/>
              </w:rPr>
              <w:t>Hendrey</w:t>
            </w:r>
            <w:r w:rsidRPr="00D856E7">
              <w:rPr>
                <w:rFonts w:ascii="Times New Roman" w:eastAsia="宋体" w:hAnsi="Times New Roman" w:cs="Times New Roman"/>
                <w:i/>
                <w:noProof/>
                <w:sz w:val="24"/>
                <w:szCs w:val="28"/>
              </w:rPr>
              <w:t xml:space="preserve"> et al.</w:t>
            </w:r>
            <w:r w:rsidRPr="00D856E7">
              <w:rPr>
                <w:rFonts w:ascii="Times New Roman" w:eastAsia="宋体" w:hAnsi="Times New Roman" w:cs="Times New Roman"/>
                <w:noProof/>
                <w:sz w:val="24"/>
                <w:szCs w:val="28"/>
              </w:rPr>
              <w:t>, 1999</w:t>
            </w:r>
          </w:p>
        </w:tc>
      </w:tr>
      <w:tr w:rsidR="00F16B89" w:rsidRPr="00D856E7" w14:paraId="4D19DFCC" w14:textId="77777777" w:rsidTr="00A4095A">
        <w:trPr>
          <w:trHeight w:val="270"/>
        </w:trPr>
        <w:tc>
          <w:tcPr>
            <w:tcW w:w="2552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7B02A5" w14:textId="77777777" w:rsidR="00F16B89" w:rsidRPr="00D856E7" w:rsidRDefault="00F16B89" w:rsidP="00A4095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proofErr w:type="spellStart"/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Tuscania</w:t>
            </w:r>
            <w:proofErr w:type="spellEnd"/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, Italy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1FD7F8" w14:textId="77777777" w:rsidR="00F16B89" w:rsidRPr="00D856E7" w:rsidRDefault="00F16B89" w:rsidP="00A4095A">
            <w:pPr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91%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ACED68" w14:textId="77777777" w:rsidR="00F16B89" w:rsidRPr="00D856E7" w:rsidRDefault="00F16B89" w:rsidP="00A4095A">
            <w:pPr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75%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1C7DFB" w14:textId="77777777" w:rsidR="00F16B89" w:rsidRPr="00D856E7" w:rsidRDefault="00F16B89" w:rsidP="00A4095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noProof/>
                <w:sz w:val="24"/>
                <w:szCs w:val="28"/>
              </w:rPr>
              <w:t>Miglietta</w:t>
            </w:r>
            <w:r w:rsidRPr="00D856E7">
              <w:rPr>
                <w:rFonts w:ascii="Times New Roman" w:eastAsia="宋体" w:hAnsi="Times New Roman" w:cs="Times New Roman"/>
                <w:i/>
                <w:noProof/>
                <w:sz w:val="24"/>
                <w:szCs w:val="28"/>
              </w:rPr>
              <w:t xml:space="preserve"> et al.</w:t>
            </w:r>
            <w:r w:rsidRPr="00D856E7">
              <w:rPr>
                <w:rFonts w:ascii="Times New Roman" w:eastAsia="宋体" w:hAnsi="Times New Roman" w:cs="Times New Roman"/>
                <w:noProof/>
                <w:sz w:val="24"/>
                <w:szCs w:val="28"/>
              </w:rPr>
              <w:t>, 2001</w:t>
            </w:r>
          </w:p>
        </w:tc>
      </w:tr>
      <w:tr w:rsidR="00F16B89" w:rsidRPr="00D856E7" w14:paraId="6820729C" w14:textId="77777777" w:rsidTr="00A4095A">
        <w:trPr>
          <w:trHeight w:val="270"/>
        </w:trPr>
        <w:tc>
          <w:tcPr>
            <w:tcW w:w="2552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AB783D" w14:textId="77777777" w:rsidR="00F16B89" w:rsidRPr="00D856E7" w:rsidRDefault="00F16B89" w:rsidP="00A4095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proofErr w:type="spellStart"/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Shizukuishi</w:t>
            </w:r>
            <w:proofErr w:type="spellEnd"/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, Japan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05B42" w14:textId="77777777" w:rsidR="00F16B89" w:rsidRPr="00D856E7" w:rsidRDefault="00F16B89" w:rsidP="00A4095A">
            <w:pPr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91%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79D74D" w14:textId="77777777" w:rsidR="00F16B89" w:rsidRPr="00D856E7" w:rsidRDefault="00F16B89" w:rsidP="00A4095A">
            <w:pPr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68%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45AD92" w14:textId="77777777" w:rsidR="00F16B89" w:rsidRPr="00D856E7" w:rsidRDefault="00F16B89" w:rsidP="00A4095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noProof/>
                <w:sz w:val="24"/>
                <w:szCs w:val="28"/>
              </w:rPr>
              <w:t>Okada</w:t>
            </w:r>
            <w:r w:rsidRPr="00D856E7">
              <w:rPr>
                <w:rFonts w:ascii="Times New Roman" w:eastAsia="宋体" w:hAnsi="Times New Roman" w:cs="Times New Roman"/>
                <w:i/>
                <w:noProof/>
                <w:sz w:val="24"/>
                <w:szCs w:val="28"/>
              </w:rPr>
              <w:t xml:space="preserve"> et al.</w:t>
            </w:r>
            <w:r w:rsidRPr="00D856E7">
              <w:rPr>
                <w:rFonts w:ascii="Times New Roman" w:eastAsia="宋体" w:hAnsi="Times New Roman" w:cs="Times New Roman"/>
                <w:noProof/>
                <w:sz w:val="24"/>
                <w:szCs w:val="28"/>
              </w:rPr>
              <w:t>, 2001</w:t>
            </w:r>
          </w:p>
        </w:tc>
      </w:tr>
      <w:tr w:rsidR="00F16B89" w:rsidRPr="00D856E7" w14:paraId="178E02E6" w14:textId="77777777" w:rsidTr="00A4095A">
        <w:trPr>
          <w:trHeight w:val="270"/>
        </w:trPr>
        <w:tc>
          <w:tcPr>
            <w:tcW w:w="2552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15398C" w14:textId="66DC8F70" w:rsidR="00F16B89" w:rsidRPr="00D856E7" w:rsidRDefault="00F16B89" w:rsidP="00A4095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Horsham, Australia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BD0B53" w14:textId="2D06030F" w:rsidR="00F16B89" w:rsidRPr="00D856E7" w:rsidRDefault="00F16B89" w:rsidP="00A4095A">
            <w:pPr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No data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6845D9" w14:textId="5C2EC39D" w:rsidR="00F16B89" w:rsidRPr="00D856E7" w:rsidRDefault="00F16B89" w:rsidP="00A4095A">
            <w:pPr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79%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4C4F60" w14:textId="09133C86" w:rsidR="00F16B89" w:rsidRPr="00D856E7" w:rsidRDefault="00F16B89" w:rsidP="00A4095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noProof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Mollah et al. 2011</w:t>
            </w:r>
          </w:p>
        </w:tc>
      </w:tr>
      <w:tr w:rsidR="00F16B89" w:rsidRPr="00D856E7" w14:paraId="2CD04807" w14:textId="77777777" w:rsidTr="00A4095A">
        <w:trPr>
          <w:trHeight w:val="270"/>
        </w:trPr>
        <w:tc>
          <w:tcPr>
            <w:tcW w:w="2552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AD8B91" w14:textId="5E11369E" w:rsidR="00F16B89" w:rsidRPr="00D856E7" w:rsidRDefault="00F16B89" w:rsidP="00A4095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Iwate, Japan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2567AF" w14:textId="6B5970F8" w:rsidR="00F16B89" w:rsidRPr="00D856E7" w:rsidRDefault="00F16B89" w:rsidP="00A4095A">
            <w:pPr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91%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076889" w14:textId="614FBF8C" w:rsidR="00F16B89" w:rsidRPr="00D856E7" w:rsidRDefault="00F16B89" w:rsidP="00A4095A">
            <w:pPr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68%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421FF1" w14:textId="4B74359A" w:rsidR="00F16B89" w:rsidRPr="00D856E7" w:rsidRDefault="00F16B89" w:rsidP="00A4095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noProof/>
                <w:sz w:val="24"/>
                <w:szCs w:val="28"/>
              </w:rPr>
            </w:pPr>
            <w:proofErr w:type="spellStart"/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Tokida</w:t>
            </w:r>
            <w:proofErr w:type="spellEnd"/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et al., 2010</w:t>
            </w:r>
          </w:p>
        </w:tc>
      </w:tr>
      <w:tr w:rsidR="00F16B89" w:rsidRPr="00D856E7" w14:paraId="771004A3" w14:textId="77777777" w:rsidTr="00A4095A">
        <w:trPr>
          <w:trHeight w:val="270"/>
        </w:trPr>
        <w:tc>
          <w:tcPr>
            <w:tcW w:w="2552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D9A9D5" w14:textId="77777777" w:rsidR="00F16B89" w:rsidRPr="00D856E7" w:rsidRDefault="00F16B89" w:rsidP="00A4095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proofErr w:type="spellStart"/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Tsukubamirai</w:t>
            </w:r>
            <w:proofErr w:type="spellEnd"/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, Japan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6FCCF8" w14:textId="77777777" w:rsidR="00F16B89" w:rsidRPr="00D856E7" w:rsidRDefault="00F16B89" w:rsidP="00A4095A">
            <w:pPr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91%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17088E" w14:textId="77777777" w:rsidR="00F16B89" w:rsidRPr="00D856E7" w:rsidRDefault="00F16B89" w:rsidP="00A4095A">
            <w:pPr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74%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B00DD9" w14:textId="77777777" w:rsidR="00F16B89" w:rsidRPr="00D856E7" w:rsidRDefault="00F16B89" w:rsidP="00A4095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noProof/>
                <w:sz w:val="24"/>
                <w:szCs w:val="28"/>
              </w:rPr>
              <w:t>Nakamura</w:t>
            </w:r>
            <w:r w:rsidRPr="00D856E7">
              <w:rPr>
                <w:rFonts w:ascii="Times New Roman" w:eastAsia="宋体" w:hAnsi="Times New Roman" w:cs="Times New Roman"/>
                <w:i/>
                <w:noProof/>
                <w:sz w:val="24"/>
                <w:szCs w:val="28"/>
              </w:rPr>
              <w:t xml:space="preserve"> et al.</w:t>
            </w:r>
            <w:r w:rsidRPr="00D856E7">
              <w:rPr>
                <w:rFonts w:ascii="Times New Roman" w:eastAsia="宋体" w:hAnsi="Times New Roman" w:cs="Times New Roman"/>
                <w:noProof/>
                <w:sz w:val="24"/>
                <w:szCs w:val="28"/>
              </w:rPr>
              <w:t>, 2012</w:t>
            </w:r>
          </w:p>
        </w:tc>
      </w:tr>
      <w:tr w:rsidR="00F16B89" w:rsidRPr="00D856E7" w14:paraId="1D6670D0" w14:textId="77777777" w:rsidTr="00A4095A">
        <w:trPr>
          <w:trHeight w:val="270"/>
        </w:trPr>
        <w:tc>
          <w:tcPr>
            <w:tcW w:w="2552" w:type="dxa"/>
            <w:tcBorders>
              <w:left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8ED401" w14:textId="77777777" w:rsidR="00F16B89" w:rsidRPr="00D856E7" w:rsidRDefault="00F16B89" w:rsidP="00A4095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proofErr w:type="spellStart"/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Jiangdu</w:t>
            </w:r>
            <w:proofErr w:type="spellEnd"/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，</w:t>
            </w:r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China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087E76" w14:textId="77777777" w:rsidR="00F16B89" w:rsidRPr="00D856E7" w:rsidRDefault="00F16B89" w:rsidP="00A4095A">
            <w:pPr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90%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E82666" w14:textId="77777777" w:rsidR="00F16B89" w:rsidRPr="00D856E7" w:rsidRDefault="00F16B89" w:rsidP="00A4095A">
            <w:pPr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sz w:val="24"/>
                <w:szCs w:val="28"/>
              </w:rPr>
              <w:t>80%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15CD01" w14:textId="77777777" w:rsidR="00F16B89" w:rsidRPr="00D856E7" w:rsidRDefault="00F16B89" w:rsidP="00A4095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noProof/>
                <w:sz w:val="24"/>
                <w:szCs w:val="28"/>
              </w:rPr>
              <w:t>Zhu</w:t>
            </w:r>
            <w:r w:rsidRPr="00D856E7">
              <w:rPr>
                <w:rFonts w:ascii="Times New Roman" w:eastAsia="宋体" w:hAnsi="Times New Roman" w:cs="Times New Roman"/>
                <w:i/>
                <w:noProof/>
                <w:sz w:val="24"/>
                <w:szCs w:val="28"/>
              </w:rPr>
              <w:t xml:space="preserve"> et al.</w:t>
            </w:r>
            <w:r w:rsidRPr="00D856E7">
              <w:rPr>
                <w:rFonts w:ascii="Times New Roman" w:eastAsia="宋体" w:hAnsi="Times New Roman" w:cs="Times New Roman"/>
                <w:noProof/>
                <w:sz w:val="24"/>
                <w:szCs w:val="28"/>
              </w:rPr>
              <w:t>, 2018</w:t>
            </w:r>
          </w:p>
        </w:tc>
      </w:tr>
      <w:tr w:rsidR="00F16B89" w:rsidRPr="00D856E7" w14:paraId="5F8B5D3A" w14:textId="77777777" w:rsidTr="00A4095A">
        <w:trPr>
          <w:trHeight w:val="270"/>
        </w:trPr>
        <w:tc>
          <w:tcPr>
            <w:tcW w:w="2552" w:type="dxa"/>
            <w:tcBorders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02A00B" w14:textId="77777777" w:rsidR="00F16B89" w:rsidRPr="00D856E7" w:rsidRDefault="00F16B89" w:rsidP="00A4095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bCs/>
                <w:color w:val="0000FF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b/>
                <w:bCs/>
                <w:color w:val="0000FF"/>
                <w:sz w:val="24"/>
                <w:szCs w:val="28"/>
              </w:rPr>
              <w:t>Nanjing, China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5722FB" w14:textId="77777777" w:rsidR="00F16B89" w:rsidRPr="00D856E7" w:rsidRDefault="00F16B89" w:rsidP="00A4095A">
            <w:pPr>
              <w:spacing w:line="360" w:lineRule="auto"/>
              <w:ind w:firstLineChars="200" w:firstLine="482"/>
              <w:jc w:val="left"/>
              <w:rPr>
                <w:rFonts w:ascii="Times New Roman" w:eastAsia="宋体" w:hAnsi="Times New Roman" w:cs="Times New Roman"/>
                <w:b/>
                <w:bCs/>
                <w:color w:val="0000FF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b/>
                <w:bCs/>
                <w:color w:val="0000FF"/>
                <w:sz w:val="24"/>
                <w:szCs w:val="28"/>
              </w:rPr>
              <w:t>96%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E5D4B2" w14:textId="77777777" w:rsidR="00F16B89" w:rsidRPr="00D856E7" w:rsidRDefault="00F16B89" w:rsidP="00A4095A">
            <w:pPr>
              <w:spacing w:line="360" w:lineRule="auto"/>
              <w:ind w:firstLineChars="200" w:firstLine="482"/>
              <w:jc w:val="left"/>
              <w:rPr>
                <w:rFonts w:ascii="Times New Roman" w:eastAsia="宋体" w:hAnsi="Times New Roman" w:cs="Times New Roman"/>
                <w:b/>
                <w:bCs/>
                <w:color w:val="0000FF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b/>
                <w:bCs/>
                <w:color w:val="0000FF"/>
                <w:sz w:val="24"/>
                <w:szCs w:val="28"/>
              </w:rPr>
              <w:t>84%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1D7E84" w14:textId="022A8ACA" w:rsidR="00F16B89" w:rsidRPr="00D856E7" w:rsidRDefault="00BA6833" w:rsidP="00A4095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bCs/>
                <w:color w:val="0000FF"/>
                <w:sz w:val="24"/>
                <w:szCs w:val="28"/>
              </w:rPr>
            </w:pPr>
            <w:r w:rsidRPr="00D856E7">
              <w:rPr>
                <w:rFonts w:ascii="Times New Roman" w:eastAsia="宋体" w:hAnsi="Times New Roman" w:cs="Times New Roman"/>
                <w:b/>
                <w:bCs/>
                <w:color w:val="0000FF"/>
                <w:kern w:val="0"/>
                <w:sz w:val="24"/>
                <w:szCs w:val="24"/>
              </w:rPr>
              <w:t>Present facility</w:t>
            </w:r>
          </w:p>
        </w:tc>
      </w:tr>
    </w:tbl>
    <w:p w14:paraId="5EAFBE86" w14:textId="77777777" w:rsidR="00F16B89" w:rsidRPr="00D856E7" w:rsidRDefault="00F16B89" w:rsidP="00F16B89">
      <w:pPr>
        <w:pStyle w:val="a0"/>
        <w:rPr>
          <w:rFonts w:hint="eastAsia"/>
          <w:sz w:val="24"/>
          <w:szCs w:val="28"/>
        </w:rPr>
      </w:pPr>
    </w:p>
    <w:p w14:paraId="633E1A5E" w14:textId="1AFFD4FC" w:rsidR="00CA5E78" w:rsidRPr="00D856E7" w:rsidRDefault="00CA5E78" w:rsidP="009A796A">
      <w:pPr>
        <w:pStyle w:val="a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D856E7">
        <w:rPr>
          <w:rFonts w:ascii="Times New Roman" w:eastAsia="宋体" w:hAnsi="Times New Roman" w:cs="Times New Roman"/>
          <w:sz w:val="24"/>
          <w:szCs w:val="24"/>
        </w:rPr>
        <w:t>The canopy warming system employs a high-strength steel double-layer circular frame</w:t>
      </w:r>
      <w:r w:rsidR="004243FD" w:rsidRPr="00D856E7">
        <w:rPr>
          <w:rFonts w:ascii="Times New Roman" w:eastAsia="宋体" w:hAnsi="Times New Roman" w:cs="Times New Roman"/>
          <w:sz w:val="24"/>
          <w:szCs w:val="24"/>
        </w:rPr>
        <w:t xml:space="preserve"> for hanging infrared l</w:t>
      </w:r>
      <w:r w:rsidR="00007D89" w:rsidRPr="00D856E7">
        <w:rPr>
          <w:rFonts w:ascii="Times New Roman" w:eastAsia="宋体" w:hAnsi="Times New Roman" w:cs="Times New Roman"/>
          <w:sz w:val="24"/>
          <w:szCs w:val="24"/>
        </w:rPr>
        <w:t>amps</w:t>
      </w:r>
      <w:r w:rsidRPr="00D856E7">
        <w:rPr>
          <w:rFonts w:ascii="Times New Roman" w:eastAsia="宋体" w:hAnsi="Times New Roman" w:cs="Times New Roman"/>
          <w:sz w:val="24"/>
          <w:szCs w:val="24"/>
        </w:rPr>
        <w:t xml:space="preserve">. By reducing the power of </w:t>
      </w:r>
      <w:r w:rsidR="009A796A" w:rsidRPr="00D856E7">
        <w:rPr>
          <w:rFonts w:ascii="Times New Roman" w:eastAsia="宋体" w:hAnsi="Times New Roman" w:cs="Times New Roman"/>
          <w:sz w:val="24"/>
          <w:szCs w:val="24"/>
        </w:rPr>
        <w:t xml:space="preserve">single </w:t>
      </w:r>
      <w:r w:rsidRPr="00D856E7">
        <w:rPr>
          <w:rFonts w:ascii="Times New Roman" w:eastAsia="宋体" w:hAnsi="Times New Roman" w:cs="Times New Roman"/>
          <w:sz w:val="24"/>
          <w:szCs w:val="24"/>
        </w:rPr>
        <w:t xml:space="preserve">infrared lamp while increasing their quantity and optimizing their layout, the shading rate has been minimized to 2.45% (Figure 2).  </w:t>
      </w:r>
    </w:p>
    <w:p w14:paraId="23A57C51" w14:textId="4E12F591" w:rsidR="00CA5E78" w:rsidRPr="00D856E7" w:rsidRDefault="00CA5E78" w:rsidP="009A796A">
      <w:pPr>
        <w:pStyle w:val="a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D856E7">
        <w:rPr>
          <w:rFonts w:ascii="Times New Roman" w:eastAsia="宋体" w:hAnsi="Times New Roman" w:cs="Times New Roman"/>
          <w:sz w:val="24"/>
          <w:szCs w:val="24"/>
        </w:rPr>
        <w:t xml:space="preserve">The lamp frame can be freely adjustable in height, </w:t>
      </w:r>
      <w:r w:rsidR="009A796A" w:rsidRPr="00D856E7">
        <w:rPr>
          <w:rFonts w:ascii="Times New Roman" w:eastAsia="宋体" w:hAnsi="Times New Roman" w:cs="Times New Roman"/>
          <w:sz w:val="24"/>
          <w:szCs w:val="24"/>
        </w:rPr>
        <w:t>therefore</w:t>
      </w:r>
      <w:r w:rsidRPr="00D856E7">
        <w:rPr>
          <w:rFonts w:ascii="Times New Roman" w:eastAsia="宋体" w:hAnsi="Times New Roman" w:cs="Times New Roman"/>
          <w:sz w:val="24"/>
          <w:szCs w:val="24"/>
        </w:rPr>
        <w:t xml:space="preserve"> the distance between the infrared lamps and the canopy </w:t>
      </w:r>
      <w:r w:rsidR="009A796A" w:rsidRPr="00D856E7">
        <w:rPr>
          <w:rFonts w:ascii="Times New Roman" w:eastAsia="宋体" w:hAnsi="Times New Roman" w:cs="Times New Roman"/>
          <w:sz w:val="24"/>
          <w:szCs w:val="24"/>
        </w:rPr>
        <w:t xml:space="preserve">can be </w:t>
      </w:r>
      <w:r w:rsidRPr="00D856E7">
        <w:rPr>
          <w:rFonts w:ascii="Times New Roman" w:eastAsia="宋体" w:hAnsi="Times New Roman" w:cs="Times New Roman"/>
          <w:sz w:val="24"/>
          <w:szCs w:val="24"/>
        </w:rPr>
        <w:t xml:space="preserve">controlled at the centimeter level, significantly reducing energy consumption, meanwhile ensuring more uniform warming.  </w:t>
      </w:r>
    </w:p>
    <w:p w14:paraId="7AF75089" w14:textId="77777777" w:rsidR="00487747" w:rsidRPr="00D856E7" w:rsidRDefault="00CA5E78" w:rsidP="00487747">
      <w:pPr>
        <w:pStyle w:val="a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D856E7">
        <w:rPr>
          <w:rFonts w:ascii="Times New Roman" w:eastAsia="宋体" w:hAnsi="Times New Roman" w:cs="Times New Roman"/>
          <w:sz w:val="24"/>
          <w:szCs w:val="24"/>
        </w:rPr>
        <w:t>The system maintains</w:t>
      </w:r>
      <w:r w:rsidRPr="00D856E7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D856E7">
        <w:rPr>
          <w:rFonts w:ascii="Times New Roman" w:eastAsia="宋体" w:hAnsi="Times New Roman" w:cs="Times New Roman"/>
          <w:sz w:val="24"/>
          <w:szCs w:val="24"/>
        </w:rPr>
        <w:t>infrared temperature within ±0.5°C of the target</w:t>
      </w:r>
      <w:r w:rsidR="00FF2383" w:rsidRPr="00D856E7">
        <w:rPr>
          <w:rFonts w:ascii="Times New Roman" w:eastAsia="宋体" w:hAnsi="Times New Roman" w:cs="Times New Roman"/>
          <w:sz w:val="24"/>
          <w:szCs w:val="24"/>
        </w:rPr>
        <w:t xml:space="preserve"> values</w:t>
      </w:r>
      <w:r w:rsidRPr="00D856E7">
        <w:rPr>
          <w:rFonts w:ascii="Times New Roman" w:eastAsia="宋体" w:hAnsi="Times New Roman" w:cs="Times New Roman"/>
          <w:sz w:val="24"/>
          <w:szCs w:val="24"/>
        </w:rPr>
        <w:t xml:space="preserve"> for 89% of the </w:t>
      </w:r>
      <w:r w:rsidR="00FF2383" w:rsidRPr="00D856E7">
        <w:rPr>
          <w:rFonts w:ascii="Times New Roman" w:eastAsia="宋体" w:hAnsi="Times New Roman" w:cs="Times New Roman"/>
          <w:sz w:val="24"/>
          <w:szCs w:val="24"/>
        </w:rPr>
        <w:t xml:space="preserve">operating </w:t>
      </w:r>
      <w:r w:rsidRPr="00D856E7">
        <w:rPr>
          <w:rFonts w:ascii="Times New Roman" w:eastAsia="宋体" w:hAnsi="Times New Roman" w:cs="Times New Roman"/>
          <w:sz w:val="24"/>
          <w:szCs w:val="24"/>
        </w:rPr>
        <w:t>time</w:t>
      </w:r>
      <w:r w:rsidR="00FF2383" w:rsidRPr="00D856E7">
        <w:rPr>
          <w:rFonts w:ascii="Times New Roman" w:eastAsia="宋体" w:hAnsi="Times New Roman" w:cs="Times New Roman"/>
          <w:sz w:val="24"/>
          <w:szCs w:val="24"/>
        </w:rPr>
        <w:t>,</w:t>
      </w:r>
      <w:r w:rsidRPr="00D856E7">
        <w:rPr>
          <w:rFonts w:ascii="Times New Roman" w:eastAsia="宋体" w:hAnsi="Times New Roman" w:cs="Times New Roman"/>
          <w:sz w:val="24"/>
          <w:szCs w:val="24"/>
        </w:rPr>
        <w:t xml:space="preserve"> outperforming similar facilities</w:t>
      </w:r>
      <w:r w:rsidR="00C54B9C" w:rsidRPr="00D856E7">
        <w:rPr>
          <w:rFonts w:ascii="Times New Roman" w:eastAsia="宋体" w:hAnsi="Times New Roman" w:cs="Times New Roman"/>
          <w:sz w:val="24"/>
          <w:szCs w:val="24"/>
        </w:rPr>
        <w:t>. And w</w:t>
      </w:r>
      <w:r w:rsidRPr="00D856E7">
        <w:rPr>
          <w:rFonts w:ascii="Times New Roman" w:eastAsia="宋体" w:hAnsi="Times New Roman" w:cs="Times New Roman"/>
          <w:sz w:val="24"/>
          <w:szCs w:val="24"/>
        </w:rPr>
        <w:t>ater and soil temperatures remain within ±0.5°C of the target</w:t>
      </w:r>
      <w:r w:rsidR="00FF2383" w:rsidRPr="00D856E7">
        <w:rPr>
          <w:rFonts w:ascii="Times New Roman" w:eastAsia="宋体" w:hAnsi="Times New Roman" w:cs="Times New Roman"/>
          <w:sz w:val="24"/>
          <w:szCs w:val="24"/>
        </w:rPr>
        <w:t xml:space="preserve"> values</w:t>
      </w:r>
      <w:r w:rsidRPr="00D856E7">
        <w:rPr>
          <w:rFonts w:ascii="Times New Roman" w:eastAsia="宋体" w:hAnsi="Times New Roman" w:cs="Times New Roman"/>
          <w:sz w:val="24"/>
          <w:szCs w:val="24"/>
        </w:rPr>
        <w:t xml:space="preserve"> for 92% of the time (Table 2).</w:t>
      </w:r>
      <w:r w:rsidR="00A4095A" w:rsidRPr="00D856E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54B9C" w:rsidRPr="00D856E7">
        <w:rPr>
          <w:rFonts w:ascii="Times New Roman" w:eastAsia="宋体" w:hAnsi="Times New Roman" w:cs="Times New Roman"/>
          <w:sz w:val="24"/>
          <w:szCs w:val="24"/>
        </w:rPr>
        <w:t>The spatial variation in infrared temperature across the warming zone is only 10.2%, demonstrating high uniformity (Figure 3).</w:t>
      </w:r>
    </w:p>
    <w:p w14:paraId="666C32D8" w14:textId="77777777" w:rsidR="006642FE" w:rsidRDefault="006642FE" w:rsidP="00487747">
      <w:pPr>
        <w:pStyle w:val="a0"/>
        <w:spacing w:line="360" w:lineRule="auto"/>
        <w:jc w:val="center"/>
        <w:rPr>
          <w:rFonts w:ascii="Times New Roman" w:eastAsia="宋体" w:hAnsi="Times New Roman" w:cs="Times New Roman"/>
          <w:sz w:val="24"/>
          <w:szCs w:val="28"/>
        </w:rPr>
      </w:pPr>
    </w:p>
    <w:p w14:paraId="4B4B9B84" w14:textId="77777777" w:rsidR="006642FE" w:rsidRDefault="006642FE" w:rsidP="00487747">
      <w:pPr>
        <w:pStyle w:val="a0"/>
        <w:spacing w:line="360" w:lineRule="auto"/>
        <w:jc w:val="center"/>
        <w:rPr>
          <w:rFonts w:ascii="Times New Roman" w:eastAsia="宋体" w:hAnsi="Times New Roman" w:cs="Times New Roman"/>
          <w:sz w:val="24"/>
          <w:szCs w:val="28"/>
        </w:rPr>
      </w:pPr>
    </w:p>
    <w:p w14:paraId="646979E3" w14:textId="77777777" w:rsidR="006642FE" w:rsidRDefault="006642FE" w:rsidP="00487747">
      <w:pPr>
        <w:pStyle w:val="a0"/>
        <w:spacing w:line="360" w:lineRule="auto"/>
        <w:jc w:val="center"/>
        <w:rPr>
          <w:rFonts w:ascii="Times New Roman" w:eastAsia="宋体" w:hAnsi="Times New Roman" w:cs="Times New Roman"/>
          <w:sz w:val="24"/>
          <w:szCs w:val="28"/>
        </w:rPr>
      </w:pPr>
    </w:p>
    <w:p w14:paraId="70A1D62E" w14:textId="77777777" w:rsidR="006642FE" w:rsidRDefault="006642FE" w:rsidP="00487747">
      <w:pPr>
        <w:pStyle w:val="a0"/>
        <w:spacing w:line="360" w:lineRule="auto"/>
        <w:jc w:val="center"/>
        <w:rPr>
          <w:rFonts w:ascii="Times New Roman" w:eastAsia="宋体" w:hAnsi="Times New Roman" w:cs="Times New Roman"/>
          <w:sz w:val="24"/>
          <w:szCs w:val="28"/>
        </w:rPr>
      </w:pPr>
    </w:p>
    <w:p w14:paraId="624290C2" w14:textId="3D75F0C0" w:rsidR="00A4095A" w:rsidRPr="00D856E7" w:rsidRDefault="00A4095A" w:rsidP="00487747">
      <w:pPr>
        <w:pStyle w:val="a0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D856E7">
        <w:rPr>
          <w:rFonts w:ascii="Times New Roman" w:eastAsia="宋体" w:hAnsi="Times New Roman" w:cs="Times New Roman"/>
          <w:sz w:val="24"/>
          <w:szCs w:val="28"/>
        </w:rPr>
        <w:lastRenderedPageBreak/>
        <w:t xml:space="preserve">Table 2 </w:t>
      </w:r>
      <w:r w:rsidR="00487747" w:rsidRPr="00D856E7">
        <w:rPr>
          <w:rFonts w:ascii="Times New Roman" w:eastAsia="宋体" w:hAnsi="Times New Roman" w:cs="Times New Roman"/>
          <w:sz w:val="24"/>
          <w:szCs w:val="28"/>
        </w:rPr>
        <w:t>Summary of global free-air warming facility</w:t>
      </w:r>
    </w:p>
    <w:tbl>
      <w:tblPr>
        <w:tblW w:w="8506" w:type="dxa"/>
        <w:tblInd w:w="-142" w:type="dxa"/>
        <w:tblLook w:val="04A0" w:firstRow="1" w:lastRow="0" w:firstColumn="1" w:lastColumn="0" w:noHBand="0" w:noVBand="1"/>
      </w:tblPr>
      <w:tblGrid>
        <w:gridCol w:w="1810"/>
        <w:gridCol w:w="1275"/>
        <w:gridCol w:w="993"/>
        <w:gridCol w:w="283"/>
        <w:gridCol w:w="1134"/>
        <w:gridCol w:w="1134"/>
        <w:gridCol w:w="1985"/>
      </w:tblGrid>
      <w:tr w:rsidR="00A4095A" w:rsidRPr="00D856E7" w14:paraId="08898AA6" w14:textId="77777777" w:rsidTr="00741DE5">
        <w:trPr>
          <w:trHeight w:val="397"/>
        </w:trPr>
        <w:tc>
          <w:tcPr>
            <w:tcW w:w="170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AB95460" w14:textId="37A912E1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Location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BF95E9" w14:textId="77777777" w:rsidR="00487747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Proportion of </w:t>
            </w:r>
            <w:r w:rsidR="00487747"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t</w:t>
            </w:r>
            <w:r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ime </w:t>
            </w:r>
          </w:p>
          <w:p w14:paraId="6629246E" w14:textId="53F4A089" w:rsidR="00A4095A" w:rsidRPr="00D856E7" w:rsidRDefault="00487747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in c</w:t>
            </w:r>
            <w:r w:rsidR="00A4095A"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anopy </w:t>
            </w:r>
            <w:r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t</w:t>
            </w:r>
            <w:r w:rsidR="00A4095A"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emperature </w:t>
            </w:r>
            <w:r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rise</w:t>
            </w: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6787EC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0C7517" w14:textId="04CF94BB" w:rsidR="00487747" w:rsidRPr="00D856E7" w:rsidRDefault="00487747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Proportion of time </w:t>
            </w:r>
          </w:p>
          <w:p w14:paraId="4A1AB82D" w14:textId="1790402B" w:rsidR="00A4095A" w:rsidRPr="00D856E7" w:rsidRDefault="00487747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in water/</w:t>
            </w:r>
            <w:r w:rsidR="00BA6833"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s</w:t>
            </w:r>
            <w:r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oil temperature rise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E18628C" w14:textId="122D8FF9" w:rsidR="00A4095A" w:rsidRPr="00D856E7" w:rsidRDefault="00487747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Reference</w:t>
            </w:r>
          </w:p>
        </w:tc>
      </w:tr>
      <w:tr w:rsidR="00487747" w:rsidRPr="00D856E7" w14:paraId="58B67368" w14:textId="77777777" w:rsidTr="00741DE5">
        <w:trPr>
          <w:trHeight w:val="397"/>
        </w:trPr>
        <w:tc>
          <w:tcPr>
            <w:tcW w:w="170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F98CA77" w14:textId="77777777" w:rsidR="00487747" w:rsidRPr="00D856E7" w:rsidRDefault="00487747" w:rsidP="00487747">
            <w:pPr>
              <w:widowControl/>
              <w:spacing w:line="276" w:lineRule="auto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9BE7A2" w14:textId="20ECA4CE" w:rsidR="00487747" w:rsidRPr="00D856E7" w:rsidRDefault="00487747" w:rsidP="00487747">
            <w:pPr>
              <w:widowControl/>
              <w:spacing w:line="276" w:lineRule="auto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Target</w:t>
            </w:r>
            <w:r w:rsidRPr="00D856E7"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szCs w:val="24"/>
              </w:rPr>
              <w:t>±</w:t>
            </w:r>
            <w:r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0.5℃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1218BA" w14:textId="624337F7" w:rsidR="00487747" w:rsidRPr="00D856E7" w:rsidRDefault="00487747" w:rsidP="00487747">
            <w:pPr>
              <w:widowControl/>
              <w:spacing w:line="276" w:lineRule="auto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Target</w:t>
            </w:r>
            <w:r w:rsidRPr="00D856E7"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szCs w:val="24"/>
              </w:rPr>
              <w:t>±</w:t>
            </w:r>
            <w:r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0.2℃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4B8079" w14:textId="0FF40045" w:rsidR="00487747" w:rsidRPr="00D856E7" w:rsidRDefault="00487747" w:rsidP="00487747">
            <w:pPr>
              <w:widowControl/>
              <w:spacing w:line="276" w:lineRule="auto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Target</w:t>
            </w:r>
            <w:r w:rsidRPr="00D856E7"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szCs w:val="24"/>
              </w:rPr>
              <w:t>±</w:t>
            </w:r>
            <w:r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0.5℃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8C60D2" w14:textId="06B31DA4" w:rsidR="00487747" w:rsidRPr="00D856E7" w:rsidRDefault="00487747" w:rsidP="00487747">
            <w:pPr>
              <w:widowControl/>
              <w:spacing w:line="276" w:lineRule="auto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Target</w:t>
            </w:r>
            <w:r w:rsidRPr="00D856E7"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szCs w:val="24"/>
              </w:rPr>
              <w:t>±</w:t>
            </w:r>
            <w:r w:rsidRPr="00D856E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0.2℃</w:t>
            </w:r>
          </w:p>
        </w:tc>
        <w:tc>
          <w:tcPr>
            <w:tcW w:w="1985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6B4157" w14:textId="77777777" w:rsidR="00487747" w:rsidRPr="00D856E7" w:rsidRDefault="00487747" w:rsidP="00487747">
            <w:pPr>
              <w:widowControl/>
              <w:spacing w:line="276" w:lineRule="auto"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A4095A" w:rsidRPr="00D856E7" w14:paraId="1BAF8B4D" w14:textId="77777777" w:rsidTr="00741DE5"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763D96" w14:textId="1573849D" w:rsidR="00A4095A" w:rsidRPr="00D856E7" w:rsidRDefault="00487747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D</w:t>
            </w: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an yang, China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259768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67%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2E4A8C" w14:textId="11C221E8" w:rsidR="00A4095A" w:rsidRPr="00D856E7" w:rsidRDefault="00BA6833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No data</w:t>
            </w: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EEA78F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9F1CD4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219882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E45C23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Rehmani et al., 2011</w:t>
            </w:r>
          </w:p>
        </w:tc>
      </w:tr>
      <w:tr w:rsidR="00A4095A" w:rsidRPr="00D856E7" w14:paraId="474E9B67" w14:textId="77777777" w:rsidTr="00741DE5"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7FC19F" w14:textId="4E55532B" w:rsidR="00A4095A" w:rsidRPr="00D856E7" w:rsidRDefault="00487747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Illinois, USA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33B087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83%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07F4A0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35%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405FD6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A97A0B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BBE804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C0AA36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Kumagai et al., 2021</w:t>
            </w:r>
          </w:p>
        </w:tc>
      </w:tr>
      <w:tr w:rsidR="00A4095A" w:rsidRPr="00D856E7" w14:paraId="36BDD44F" w14:textId="77777777" w:rsidTr="00741DE5"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ACAAB1" w14:textId="33E82FEB" w:rsidR="00A4095A" w:rsidRPr="00D856E7" w:rsidRDefault="00BA6833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Wyoming, USA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1D0DD5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75%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A893CB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43%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3AD6C5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4E1F82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1B6CD5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2B0078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Kimball et al., 2008</w:t>
            </w:r>
          </w:p>
        </w:tc>
      </w:tr>
      <w:tr w:rsidR="00A4095A" w:rsidRPr="00D856E7" w14:paraId="3EAEF002" w14:textId="77777777" w:rsidTr="00741DE5"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86B6F0" w14:textId="64E499EE" w:rsidR="00A4095A" w:rsidRPr="00D856E7" w:rsidRDefault="00BA6833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proofErr w:type="gramStart"/>
            <w:r w:rsidRPr="00D856E7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H</w:t>
            </w: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aibei,China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24DFAA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70%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A56BBB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40%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2298C9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4C252B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3ACDC4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F4CED2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Kimball et al., 2008</w:t>
            </w:r>
          </w:p>
        </w:tc>
      </w:tr>
      <w:tr w:rsidR="00A4095A" w:rsidRPr="00D856E7" w14:paraId="4EBB829B" w14:textId="77777777" w:rsidTr="00741DE5"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3A4C86" w14:textId="0FD66D92" w:rsidR="00A4095A" w:rsidRPr="00D856E7" w:rsidRDefault="00BA6833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proofErr w:type="gramStart"/>
            <w:r w:rsidRPr="00D856E7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C</w:t>
            </w: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hangshu,China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969BAD" w14:textId="2E5DA9ED" w:rsidR="00A4095A" w:rsidRPr="00D856E7" w:rsidRDefault="00BA6833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No data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DF245F" w14:textId="7E933E2F" w:rsidR="00A4095A" w:rsidRPr="00D856E7" w:rsidRDefault="00BA6833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No data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833944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3896A1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F78FC8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53B7B5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Cai et al. 2016</w:t>
            </w:r>
          </w:p>
        </w:tc>
      </w:tr>
      <w:tr w:rsidR="00A4095A" w:rsidRPr="00D856E7" w14:paraId="5F9BD49E" w14:textId="77777777" w:rsidTr="00741DE5"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8E44B6" w14:textId="4244B056" w:rsidR="00A4095A" w:rsidRPr="00D856E7" w:rsidRDefault="00BA6833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kern w:val="0"/>
                <w:sz w:val="24"/>
                <w:szCs w:val="24"/>
              </w:rPr>
            </w:pPr>
            <w:proofErr w:type="spellStart"/>
            <w:proofErr w:type="gramStart"/>
            <w:r w:rsidRPr="00D856E7">
              <w:rPr>
                <w:rFonts w:ascii="Times New Roman" w:eastAsia="宋体" w:hAnsi="Times New Roman" w:cs="Times New Roman" w:hint="eastAsia"/>
                <w:b/>
                <w:bCs/>
                <w:color w:val="0000FF"/>
                <w:kern w:val="0"/>
                <w:sz w:val="24"/>
                <w:szCs w:val="24"/>
              </w:rPr>
              <w:t>N</w:t>
            </w:r>
            <w:r w:rsidRPr="00D856E7">
              <w:rPr>
                <w:rFonts w:ascii="Times New Roman" w:eastAsia="宋体" w:hAnsi="Times New Roman" w:cs="Times New Roman"/>
                <w:b/>
                <w:bCs/>
                <w:color w:val="0000FF"/>
                <w:kern w:val="0"/>
                <w:sz w:val="24"/>
                <w:szCs w:val="24"/>
              </w:rPr>
              <w:t>anjing,China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EEA9C6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b/>
                <w:bCs/>
                <w:color w:val="0000FF"/>
                <w:kern w:val="0"/>
                <w:sz w:val="24"/>
                <w:szCs w:val="24"/>
              </w:rPr>
              <w:t>89%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F3D87C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b/>
                <w:bCs/>
                <w:color w:val="0000FF"/>
                <w:kern w:val="0"/>
                <w:sz w:val="24"/>
                <w:szCs w:val="24"/>
              </w:rPr>
              <w:t>57%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C4F8CB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b/>
                <w:bCs/>
                <w:color w:val="0000FF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896561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b/>
                <w:bCs/>
                <w:color w:val="0000FF"/>
                <w:kern w:val="0"/>
                <w:sz w:val="24"/>
                <w:szCs w:val="24"/>
              </w:rPr>
              <w:t>92%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0307B7" w14:textId="77777777" w:rsidR="00A4095A" w:rsidRPr="00D856E7" w:rsidRDefault="00A4095A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b/>
                <w:bCs/>
                <w:color w:val="0000FF"/>
                <w:kern w:val="0"/>
                <w:sz w:val="24"/>
                <w:szCs w:val="24"/>
              </w:rPr>
              <w:t>78%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4BCA46" w14:textId="49AE80CA" w:rsidR="00A4095A" w:rsidRPr="00D856E7" w:rsidRDefault="00BA6833" w:rsidP="00741DE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FF"/>
                <w:kern w:val="0"/>
                <w:sz w:val="24"/>
                <w:szCs w:val="24"/>
              </w:rPr>
            </w:pPr>
            <w:r w:rsidRPr="00D856E7">
              <w:rPr>
                <w:rFonts w:ascii="Times New Roman" w:eastAsia="宋体" w:hAnsi="Times New Roman" w:cs="Times New Roman"/>
                <w:b/>
                <w:bCs/>
                <w:color w:val="0000FF"/>
                <w:kern w:val="0"/>
                <w:sz w:val="24"/>
                <w:szCs w:val="24"/>
              </w:rPr>
              <w:t xml:space="preserve">Present facility </w:t>
            </w:r>
          </w:p>
        </w:tc>
      </w:tr>
    </w:tbl>
    <w:p w14:paraId="5D67196D" w14:textId="7D281A58" w:rsidR="00A4095A" w:rsidRPr="00D856E7" w:rsidRDefault="00BA6833" w:rsidP="00A4095A">
      <w:pPr>
        <w:pStyle w:val="a0"/>
        <w:rPr>
          <w:rFonts w:ascii="Times New Roman" w:hAnsi="Times New Roman" w:cs="Times New Roman"/>
          <w:sz w:val="24"/>
          <w:szCs w:val="28"/>
        </w:rPr>
      </w:pPr>
      <w:r w:rsidRPr="00D856E7">
        <w:rPr>
          <w:rFonts w:ascii="Times New Roman" w:hAnsi="Times New Roman" w:cs="Times New Roman"/>
          <w:sz w:val="24"/>
          <w:szCs w:val="28"/>
        </w:rPr>
        <w:t>"-", means the facility lacks water/soil temperature rise function.</w:t>
      </w:r>
    </w:p>
    <w:p w14:paraId="0687AD6A" w14:textId="77777777" w:rsidR="000959F9" w:rsidRPr="00D856E7" w:rsidRDefault="000959F9" w:rsidP="000959F9">
      <w:pPr>
        <w:rPr>
          <w:rFonts w:hint="eastAsia"/>
          <w:sz w:val="24"/>
          <w:szCs w:val="28"/>
        </w:rPr>
      </w:pPr>
    </w:p>
    <w:p w14:paraId="3EEC8EE6" w14:textId="566021A2" w:rsidR="000959F9" w:rsidRPr="00D856E7" w:rsidRDefault="000959F9" w:rsidP="000959F9">
      <w:pPr>
        <w:rPr>
          <w:rFonts w:hint="eastAsia"/>
          <w:sz w:val="24"/>
          <w:szCs w:val="28"/>
        </w:rPr>
      </w:pPr>
      <w:r w:rsidRPr="00D856E7">
        <w:rPr>
          <w:rFonts w:ascii="Times New Roman" w:eastAsia="宋体" w:hAnsi="Times New Roman" w:cs="Times New Roman"/>
          <w:noProof/>
          <w:sz w:val="32"/>
          <w:szCs w:val="32"/>
        </w:rPr>
        <w:drawing>
          <wp:inline distT="0" distB="0" distL="0" distR="0" wp14:anchorId="01ACEACE" wp14:editId="5675B831">
            <wp:extent cx="5274310" cy="29978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D5944" w14:textId="0BA29A26" w:rsidR="000959F9" w:rsidRPr="00D856E7" w:rsidRDefault="000959F9" w:rsidP="000959F9">
      <w:pPr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D856E7">
        <w:rPr>
          <w:rFonts w:ascii="Times New Roman" w:hAnsi="Times New Roman" w:cs="Times New Roman"/>
          <w:sz w:val="24"/>
          <w:szCs w:val="28"/>
        </w:rPr>
        <w:t xml:space="preserve">Fig 3 Aerial view of ambient and infrared warming zone and </w:t>
      </w:r>
      <w:bookmarkStart w:id="0" w:name="_Hlk171521604"/>
      <w:r w:rsidRPr="00D856E7">
        <w:rPr>
          <w:rFonts w:ascii="Times New Roman" w:hAnsi="Times New Roman" w:cs="Times New Roman"/>
          <w:sz w:val="24"/>
          <w:szCs w:val="28"/>
        </w:rPr>
        <w:t>spatial distribution</w:t>
      </w:r>
      <w:bookmarkEnd w:id="0"/>
      <w:r w:rsidRPr="00D856E7">
        <w:rPr>
          <w:rFonts w:ascii="Times New Roman" w:hAnsi="Times New Roman" w:cs="Times New Roman"/>
          <w:sz w:val="24"/>
          <w:szCs w:val="28"/>
        </w:rPr>
        <w:t xml:space="preserve"> of temperature </w:t>
      </w:r>
    </w:p>
    <w:p w14:paraId="40F734B2" w14:textId="7A3FA936" w:rsidR="000959F9" w:rsidRDefault="000959F9" w:rsidP="000959F9">
      <w:pPr>
        <w:pStyle w:val="a0"/>
        <w:rPr>
          <w:rFonts w:hint="eastAsia"/>
          <w:sz w:val="24"/>
          <w:szCs w:val="28"/>
        </w:rPr>
      </w:pPr>
    </w:p>
    <w:p w14:paraId="774B7FF7" w14:textId="2679109B" w:rsidR="006642FE" w:rsidRDefault="006642FE" w:rsidP="006642FE">
      <w:pPr>
        <w:rPr>
          <w:rFonts w:hint="eastAsia"/>
        </w:rPr>
      </w:pPr>
    </w:p>
    <w:p w14:paraId="0D7ED71D" w14:textId="560F2DFA" w:rsidR="006642FE" w:rsidRDefault="006642FE" w:rsidP="006642FE">
      <w:pPr>
        <w:pStyle w:val="a0"/>
        <w:rPr>
          <w:rFonts w:hint="eastAsia"/>
        </w:rPr>
      </w:pPr>
    </w:p>
    <w:p w14:paraId="1F63C3BD" w14:textId="77777777" w:rsidR="006642FE" w:rsidRPr="006642FE" w:rsidRDefault="006642FE" w:rsidP="006642FE">
      <w:pPr>
        <w:rPr>
          <w:rFonts w:hint="eastAsia"/>
        </w:rPr>
      </w:pPr>
    </w:p>
    <w:p w14:paraId="5B96D0E2" w14:textId="22CEE7A6" w:rsidR="00483DD2" w:rsidRPr="00D856E7" w:rsidRDefault="00BA6833" w:rsidP="00E77896">
      <w:pPr>
        <w:pStyle w:val="aa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D856E7">
        <w:rPr>
          <w:rFonts w:ascii="Times New Roman" w:eastAsia="宋体" w:hAnsi="Times New Roman" w:cs="Times New Roman"/>
          <w:b/>
          <w:bCs/>
          <w:sz w:val="24"/>
          <w:szCs w:val="28"/>
        </w:rPr>
        <w:t>Deep Soil Ecosystem Simulation System</w:t>
      </w:r>
    </w:p>
    <w:p w14:paraId="144D6DB3" w14:textId="65E95936" w:rsidR="00EA0CC5" w:rsidRPr="00D856E7" w:rsidRDefault="00EA0CC5" w:rsidP="00E77896">
      <w:pPr>
        <w:spacing w:line="360" w:lineRule="auto"/>
        <w:rPr>
          <w:rFonts w:ascii="Times New Roman" w:eastAsia="宋体" w:hAnsi="Times New Roman" w:cs="Times New Roman"/>
          <w:sz w:val="24"/>
          <w:szCs w:val="28"/>
        </w:rPr>
      </w:pPr>
      <w:r w:rsidRPr="00D856E7">
        <w:rPr>
          <w:rFonts w:ascii="Times New Roman" w:eastAsia="宋体" w:hAnsi="Times New Roman" w:cs="Times New Roman"/>
          <w:b/>
          <w:bCs/>
          <w:sz w:val="24"/>
          <w:szCs w:val="28"/>
        </w:rPr>
        <w:t xml:space="preserve">Main Objective: </w:t>
      </w:r>
      <w:r w:rsidRPr="00D856E7">
        <w:rPr>
          <w:rFonts w:ascii="Times New Roman" w:eastAsia="宋体" w:hAnsi="Times New Roman" w:cs="Times New Roman"/>
          <w:sz w:val="24"/>
          <w:szCs w:val="28"/>
        </w:rPr>
        <w:t>Establish an in-situ deep soil column coupled with an open-top chamber (OTC) for climate change simulation to study the response of deep soil layers to climate change.</w:t>
      </w:r>
    </w:p>
    <w:p w14:paraId="724AD202" w14:textId="2C0FFDC2" w:rsidR="00EA0CC5" w:rsidRPr="00D856E7" w:rsidRDefault="00EA0CC5" w:rsidP="00BA6833">
      <w:pPr>
        <w:pStyle w:val="a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8"/>
        </w:rPr>
      </w:pPr>
      <w:r w:rsidRPr="00D856E7">
        <w:rPr>
          <w:rFonts w:ascii="Times New Roman" w:eastAsia="宋体" w:hAnsi="Times New Roman" w:cs="Times New Roman"/>
          <w:sz w:val="24"/>
          <w:szCs w:val="28"/>
        </w:rPr>
        <w:t xml:space="preserve">This platform will establish an open-top chamber (OTC) system in the field capable of real-time control of atmospheric [CO₂], air temperature, and soil temperature across the 0-1m </w:t>
      </w:r>
      <w:r w:rsidR="000959F9" w:rsidRPr="00D856E7">
        <w:rPr>
          <w:rFonts w:ascii="Times New Roman" w:eastAsia="宋体" w:hAnsi="Times New Roman" w:cs="Times New Roman"/>
          <w:sz w:val="24"/>
          <w:szCs w:val="28"/>
        </w:rPr>
        <w:t>profile,</w:t>
      </w:r>
      <w:r w:rsidRPr="00D856E7">
        <w:rPr>
          <w:rFonts w:ascii="Times New Roman" w:eastAsia="宋体" w:hAnsi="Times New Roman" w:cs="Times New Roman"/>
          <w:sz w:val="24"/>
          <w:szCs w:val="28"/>
        </w:rPr>
        <w:t xml:space="preserve"> enabling precise simulation of multiple climate scenarios.</w:t>
      </w:r>
    </w:p>
    <w:p w14:paraId="7C86CAE6" w14:textId="7F019BA5" w:rsidR="000959F9" w:rsidRPr="00D856E7" w:rsidRDefault="000959F9" w:rsidP="000959F9">
      <w:pPr>
        <w:rPr>
          <w:rFonts w:hint="eastAsia"/>
          <w:sz w:val="24"/>
          <w:szCs w:val="28"/>
        </w:rPr>
      </w:pPr>
      <w:r w:rsidRPr="00D856E7">
        <w:rPr>
          <w:noProof/>
          <w:sz w:val="24"/>
          <w:szCs w:val="28"/>
        </w:rPr>
        <w:drawing>
          <wp:inline distT="0" distB="0" distL="0" distR="0" wp14:anchorId="12F8037F" wp14:editId="4FAAD5D5">
            <wp:extent cx="5197642" cy="2634615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6" r="1451"/>
                    <a:stretch/>
                  </pic:blipFill>
                  <pic:spPr bwMode="auto">
                    <a:xfrm>
                      <a:off x="0" y="0"/>
                      <a:ext cx="5197808" cy="263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D1188" w14:textId="5CCD3ED7" w:rsidR="000959F9" w:rsidRPr="00D856E7" w:rsidRDefault="00787452" w:rsidP="00787452">
      <w:pPr>
        <w:pStyle w:val="a0"/>
        <w:jc w:val="center"/>
        <w:rPr>
          <w:rFonts w:ascii="Times New Roman" w:hAnsi="Times New Roman" w:cs="Times New Roman"/>
          <w:sz w:val="24"/>
          <w:szCs w:val="28"/>
        </w:rPr>
      </w:pPr>
      <w:r w:rsidRPr="00D856E7">
        <w:rPr>
          <w:rFonts w:ascii="Times New Roman" w:hAnsi="Times New Roman" w:cs="Times New Roman"/>
          <w:sz w:val="24"/>
          <w:szCs w:val="28"/>
        </w:rPr>
        <w:t>Fig 4</w:t>
      </w:r>
      <w:r w:rsidR="00F23836" w:rsidRPr="00D856E7">
        <w:rPr>
          <w:rFonts w:ascii="Times New Roman" w:hAnsi="Times New Roman" w:cs="Times New Roman"/>
          <w:sz w:val="24"/>
          <w:szCs w:val="28"/>
        </w:rPr>
        <w:t xml:space="preserve"> </w:t>
      </w:r>
      <w:r w:rsidRPr="00D856E7">
        <w:rPr>
          <w:rFonts w:ascii="Times New Roman" w:hAnsi="Times New Roman" w:cs="Times New Roman"/>
          <w:sz w:val="24"/>
          <w:szCs w:val="28"/>
        </w:rPr>
        <w:t xml:space="preserve"> </w:t>
      </w:r>
      <w:r w:rsidR="00F23836" w:rsidRPr="00D856E7"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="00F23836" w:rsidRPr="00D856E7">
        <w:rPr>
          <w:rFonts w:ascii="Times New Roman" w:hAnsi="Times New Roman" w:cs="Times New Roman"/>
          <w:sz w:val="24"/>
          <w:szCs w:val="28"/>
        </w:rPr>
        <w:t>Deep soil ecosystem simulation system</w:t>
      </w:r>
    </w:p>
    <w:p w14:paraId="0D361B52" w14:textId="21A402E6" w:rsidR="00EA0CC5" w:rsidRPr="00D856E7" w:rsidRDefault="00EA0CC5" w:rsidP="00E77896">
      <w:pPr>
        <w:pStyle w:val="a0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D856E7">
        <w:rPr>
          <w:rFonts w:ascii="Times New Roman" w:hAnsi="Times New Roman" w:cs="Times New Roman"/>
          <w:sz w:val="24"/>
          <w:szCs w:val="28"/>
        </w:rPr>
        <w:t xml:space="preserve">Researchers </w:t>
      </w:r>
      <w:r w:rsidR="000959F9" w:rsidRPr="00D856E7">
        <w:rPr>
          <w:rFonts w:ascii="Times New Roman" w:hAnsi="Times New Roman" w:cs="Times New Roman"/>
          <w:sz w:val="24"/>
          <w:szCs w:val="28"/>
        </w:rPr>
        <w:t xml:space="preserve">can </w:t>
      </w:r>
      <w:r w:rsidRPr="00D856E7">
        <w:rPr>
          <w:rFonts w:ascii="Times New Roman" w:hAnsi="Times New Roman" w:cs="Times New Roman"/>
          <w:sz w:val="24"/>
          <w:szCs w:val="28"/>
        </w:rPr>
        <w:t>utilize this platform to:</w:t>
      </w:r>
    </w:p>
    <w:p w14:paraId="1D3D543C" w14:textId="3421B1FD" w:rsidR="00EA0CC5" w:rsidRPr="00D856E7" w:rsidRDefault="003B0284" w:rsidP="00E77896">
      <w:pPr>
        <w:pStyle w:val="a0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D856E7">
        <w:rPr>
          <w:rFonts w:ascii="Times New Roman" w:hAnsi="Times New Roman" w:cs="Times New Roman"/>
          <w:sz w:val="24"/>
          <w:szCs w:val="28"/>
        </w:rPr>
        <w:t>1</w:t>
      </w:r>
      <w:r w:rsidRPr="00D856E7">
        <w:rPr>
          <w:rFonts w:ascii="Times New Roman" w:hAnsi="Times New Roman" w:cs="Times New Roman"/>
          <w:sz w:val="24"/>
          <w:szCs w:val="28"/>
        </w:rPr>
        <w:t>、</w:t>
      </w:r>
      <w:r w:rsidR="00EA0CC5" w:rsidRPr="00D856E7">
        <w:rPr>
          <w:rFonts w:ascii="Times New Roman" w:hAnsi="Times New Roman" w:cs="Times New Roman"/>
          <w:sz w:val="24"/>
          <w:szCs w:val="28"/>
        </w:rPr>
        <w:t>Investigate the response of soil carbon and nitrogen processes across the entire soil profile to different climate change scenarios.</w:t>
      </w:r>
    </w:p>
    <w:p w14:paraId="44105D9C" w14:textId="5E6ED84E" w:rsidR="00EA0CC5" w:rsidRPr="00D856E7" w:rsidRDefault="003B0284" w:rsidP="00E77896">
      <w:pPr>
        <w:pStyle w:val="a0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D856E7">
        <w:rPr>
          <w:rFonts w:ascii="Times New Roman" w:hAnsi="Times New Roman" w:cs="Times New Roman"/>
          <w:sz w:val="24"/>
          <w:szCs w:val="28"/>
        </w:rPr>
        <w:t>2</w:t>
      </w:r>
      <w:r w:rsidRPr="00D856E7">
        <w:rPr>
          <w:rFonts w:ascii="Times New Roman" w:hAnsi="Times New Roman" w:cs="Times New Roman"/>
          <w:sz w:val="24"/>
          <w:szCs w:val="28"/>
        </w:rPr>
        <w:t>、</w:t>
      </w:r>
      <w:r w:rsidR="00EA0CC5" w:rsidRPr="00D856E7">
        <w:rPr>
          <w:rFonts w:ascii="Times New Roman" w:hAnsi="Times New Roman" w:cs="Times New Roman"/>
          <w:sz w:val="24"/>
          <w:szCs w:val="28"/>
        </w:rPr>
        <w:t>Develop synergistic technologies for soil carbon sequestration, emission reduction, and yield enhancement under future climate conditions.</w:t>
      </w:r>
    </w:p>
    <w:p w14:paraId="44ED94E0" w14:textId="5158DD0F" w:rsidR="00885DD1" w:rsidRDefault="00885DD1" w:rsidP="00E77896">
      <w:pPr>
        <w:pStyle w:val="a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9257984" w14:textId="0DB39A78" w:rsidR="006642FE" w:rsidRDefault="006642FE" w:rsidP="006642FE">
      <w:pPr>
        <w:rPr>
          <w:rFonts w:hint="eastAsia"/>
        </w:rPr>
      </w:pPr>
    </w:p>
    <w:p w14:paraId="3E399515" w14:textId="421915E7" w:rsidR="006642FE" w:rsidRDefault="006642FE" w:rsidP="006642FE">
      <w:pPr>
        <w:pStyle w:val="a0"/>
        <w:rPr>
          <w:rFonts w:hint="eastAsia"/>
        </w:rPr>
      </w:pPr>
    </w:p>
    <w:p w14:paraId="576A1F80" w14:textId="1D475083" w:rsidR="006642FE" w:rsidRDefault="006642FE" w:rsidP="006642FE">
      <w:pPr>
        <w:rPr>
          <w:rFonts w:hint="eastAsia"/>
        </w:rPr>
      </w:pPr>
    </w:p>
    <w:p w14:paraId="53E8715A" w14:textId="175179A4" w:rsidR="006642FE" w:rsidRDefault="006642FE" w:rsidP="006642FE">
      <w:pPr>
        <w:pStyle w:val="a0"/>
        <w:rPr>
          <w:rFonts w:hint="eastAsia"/>
        </w:rPr>
      </w:pPr>
    </w:p>
    <w:p w14:paraId="2BB44A4B" w14:textId="3E92DE30" w:rsidR="006642FE" w:rsidRDefault="006642FE" w:rsidP="006642FE">
      <w:pPr>
        <w:rPr>
          <w:rFonts w:hint="eastAsia"/>
        </w:rPr>
      </w:pPr>
    </w:p>
    <w:p w14:paraId="2362A118" w14:textId="19CADE67" w:rsidR="006642FE" w:rsidRDefault="006642FE" w:rsidP="006642FE">
      <w:pPr>
        <w:pStyle w:val="a0"/>
        <w:rPr>
          <w:rFonts w:hint="eastAsia"/>
        </w:rPr>
      </w:pPr>
    </w:p>
    <w:p w14:paraId="16C2D03D" w14:textId="4ABB7E30" w:rsidR="006642FE" w:rsidRDefault="006642FE" w:rsidP="006642FE">
      <w:pPr>
        <w:rPr>
          <w:rFonts w:hint="eastAsia"/>
        </w:rPr>
      </w:pPr>
    </w:p>
    <w:p w14:paraId="15E4E2F6" w14:textId="77777777" w:rsidR="006642FE" w:rsidRPr="006642FE" w:rsidRDefault="006642FE" w:rsidP="006642FE">
      <w:pPr>
        <w:pStyle w:val="a0"/>
        <w:rPr>
          <w:rFonts w:hint="eastAsia"/>
        </w:rPr>
      </w:pPr>
    </w:p>
    <w:p w14:paraId="4C38E983" w14:textId="6D820D78" w:rsidR="008E497A" w:rsidRPr="00D856E7" w:rsidRDefault="00F23836" w:rsidP="00E77896">
      <w:pPr>
        <w:pStyle w:val="aa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D856E7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Farmland Carbon Sequestration and Emission Reduction Technology Development Platform</w:t>
      </w:r>
    </w:p>
    <w:p w14:paraId="7DFCAF23" w14:textId="0E1FEDB7" w:rsidR="004203FE" w:rsidRPr="00D856E7" w:rsidRDefault="003B0284" w:rsidP="0069202D">
      <w:pPr>
        <w:pStyle w:val="a0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D856E7">
        <w:rPr>
          <w:rFonts w:ascii="Times New Roman" w:hAnsi="Times New Roman" w:cs="Times New Roman"/>
          <w:b/>
          <w:bCs/>
          <w:sz w:val="24"/>
          <w:szCs w:val="28"/>
        </w:rPr>
        <w:t xml:space="preserve">Main Objective: </w:t>
      </w:r>
      <w:r w:rsidRPr="00D856E7">
        <w:rPr>
          <w:rFonts w:ascii="Times New Roman" w:hAnsi="Times New Roman" w:cs="Times New Roman"/>
          <w:sz w:val="24"/>
          <w:szCs w:val="28"/>
        </w:rPr>
        <w:t>Establish an automated monitoring system for farmland soil environmental factors and greenhouse gas emissions, and develop low-carbon agricultural technology models.</w:t>
      </w:r>
    </w:p>
    <w:p w14:paraId="562D1EEB" w14:textId="040385B7" w:rsidR="009330EB" w:rsidRPr="00D856E7" w:rsidRDefault="00D849ED" w:rsidP="00FD3FD8">
      <w:pPr>
        <w:pStyle w:val="a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D856E7">
        <w:rPr>
          <w:rFonts w:ascii="Times New Roman" w:eastAsia="宋体" w:hAnsi="Times New Roman" w:cs="Times New Roman"/>
          <w:sz w:val="24"/>
          <w:szCs w:val="24"/>
        </w:rPr>
        <w:t xml:space="preserve">This platform primarily focuses on the development and integration of soil carbon sequestration and </w:t>
      </w:r>
      <w:r w:rsidR="00F23836" w:rsidRPr="00D856E7">
        <w:rPr>
          <w:rFonts w:ascii="Times New Roman" w:eastAsia="宋体" w:hAnsi="Times New Roman" w:cs="Times New Roman"/>
          <w:sz w:val="24"/>
          <w:szCs w:val="24"/>
        </w:rPr>
        <w:t>greenhouse</w:t>
      </w:r>
      <w:r w:rsidRPr="00D856E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D856E7">
        <w:rPr>
          <w:rFonts w:ascii="Times New Roman" w:eastAsia="宋体" w:hAnsi="Times New Roman" w:cs="Times New Roman" w:hint="eastAsia"/>
          <w:sz w:val="24"/>
          <w:szCs w:val="24"/>
        </w:rPr>
        <w:t>gas</w:t>
      </w:r>
      <w:r w:rsidRPr="00D856E7">
        <w:rPr>
          <w:rFonts w:ascii="Times New Roman" w:eastAsia="宋体" w:hAnsi="Times New Roman" w:cs="Times New Roman"/>
          <w:sz w:val="24"/>
          <w:szCs w:val="24"/>
        </w:rPr>
        <w:t xml:space="preserve"> emission reduction technologies in </w:t>
      </w:r>
      <w:r w:rsidR="0069202D" w:rsidRPr="00D856E7">
        <w:rPr>
          <w:rFonts w:ascii="Times New Roman" w:eastAsia="宋体" w:hAnsi="Times New Roman" w:cs="Times New Roman"/>
          <w:sz w:val="24"/>
          <w:szCs w:val="24"/>
        </w:rPr>
        <w:t xml:space="preserve">agricultural </w:t>
      </w:r>
      <w:r w:rsidRPr="00D856E7">
        <w:rPr>
          <w:rFonts w:ascii="Times New Roman" w:eastAsia="宋体" w:hAnsi="Times New Roman" w:cs="Times New Roman"/>
          <w:sz w:val="24"/>
          <w:szCs w:val="24"/>
        </w:rPr>
        <w:t>under current climatic conditions</w:t>
      </w:r>
      <w:r w:rsidRPr="00D856E7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D856E7">
        <w:rPr>
          <w:rFonts w:ascii="Times New Roman" w:eastAsia="宋体" w:hAnsi="Times New Roman" w:cs="Times New Roman"/>
          <w:sz w:val="24"/>
          <w:szCs w:val="24"/>
        </w:rPr>
        <w:t xml:space="preserve"> A total of 48 field plots, with various treatments, have been established,</w:t>
      </w:r>
      <w:r w:rsidR="00F23836" w:rsidRPr="00D856E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D856E7">
        <w:rPr>
          <w:rFonts w:ascii="Times New Roman" w:eastAsia="宋体" w:hAnsi="Times New Roman" w:cs="Times New Roman"/>
          <w:sz w:val="24"/>
          <w:szCs w:val="24"/>
        </w:rPr>
        <w:t>including</w:t>
      </w:r>
      <w:r w:rsidRPr="00D856E7">
        <w:rPr>
          <w:rFonts w:ascii="Times New Roman" w:eastAsia="宋体" w:hAnsi="Times New Roman" w:cs="Times New Roman" w:hint="eastAsia"/>
          <w:sz w:val="24"/>
          <w:szCs w:val="24"/>
        </w:rPr>
        <w:t>：（</w:t>
      </w:r>
      <w:r w:rsidRPr="00D856E7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D856E7"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Pr="00D856E7">
        <w:rPr>
          <w:rFonts w:ascii="Times New Roman" w:eastAsia="宋体" w:hAnsi="Times New Roman" w:cs="Times New Roman"/>
          <w:sz w:val="24"/>
          <w:szCs w:val="24"/>
        </w:rPr>
        <w:t>Different water management regimes</w:t>
      </w:r>
      <w:r w:rsidRPr="00D856E7">
        <w:rPr>
          <w:rFonts w:ascii="Times New Roman" w:eastAsia="宋体" w:hAnsi="Times New Roman" w:cs="Times New Roman" w:hint="eastAsia"/>
          <w:sz w:val="24"/>
          <w:szCs w:val="24"/>
        </w:rPr>
        <w:t>；（</w:t>
      </w:r>
      <w:r w:rsidRPr="00D856E7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D856E7"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Pr="00D856E7">
        <w:rPr>
          <w:rFonts w:ascii="Times New Roman" w:eastAsia="宋体" w:hAnsi="Times New Roman" w:cs="Times New Roman"/>
          <w:sz w:val="24"/>
          <w:szCs w:val="24"/>
        </w:rPr>
        <w:t>Various fertilizer types</w:t>
      </w:r>
      <w:r w:rsidRPr="00D856E7">
        <w:rPr>
          <w:rFonts w:ascii="Times New Roman" w:eastAsia="宋体" w:hAnsi="Times New Roman" w:cs="Times New Roman" w:hint="eastAsia"/>
          <w:sz w:val="24"/>
          <w:szCs w:val="24"/>
        </w:rPr>
        <w:t>；（</w:t>
      </w:r>
      <w:r w:rsidRPr="00D856E7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D856E7"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Pr="00D856E7">
        <w:rPr>
          <w:rFonts w:ascii="Times New Roman" w:eastAsia="宋体" w:hAnsi="Times New Roman" w:cs="Times New Roman"/>
          <w:sz w:val="24"/>
          <w:szCs w:val="24"/>
        </w:rPr>
        <w:t>Multiple rice cultivars</w:t>
      </w:r>
      <w:r w:rsidRPr="00D856E7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C44048" w:rsidRPr="00D856E7">
        <w:rPr>
          <w:sz w:val="24"/>
          <w:szCs w:val="28"/>
        </w:rPr>
        <w:t xml:space="preserve"> </w:t>
      </w:r>
      <w:r w:rsidR="00C44048" w:rsidRPr="00D856E7">
        <w:rPr>
          <w:rFonts w:ascii="Times New Roman" w:eastAsia="宋体" w:hAnsi="Times New Roman" w:cs="Times New Roman"/>
          <w:sz w:val="24"/>
          <w:szCs w:val="24"/>
        </w:rPr>
        <w:t>To obtain long-term soil database,</w:t>
      </w:r>
      <w:r w:rsidR="00C44048" w:rsidRPr="00D856E7">
        <w:rPr>
          <w:rFonts w:hint="eastAsia"/>
          <w:sz w:val="24"/>
          <w:szCs w:val="28"/>
        </w:rPr>
        <w:t xml:space="preserve"> </w:t>
      </w:r>
      <w:r w:rsidR="00C44048" w:rsidRPr="00D856E7">
        <w:rPr>
          <w:rFonts w:ascii="Times New Roman" w:eastAsia="宋体" w:hAnsi="Times New Roman" w:cs="Times New Roman"/>
          <w:sz w:val="24"/>
          <w:szCs w:val="24"/>
        </w:rPr>
        <w:t>e</w:t>
      </w:r>
      <w:r w:rsidR="0069202D" w:rsidRPr="00D856E7">
        <w:rPr>
          <w:rFonts w:ascii="Times New Roman" w:eastAsia="宋体" w:hAnsi="Times New Roman" w:cs="Times New Roman"/>
          <w:sz w:val="24"/>
          <w:szCs w:val="24"/>
        </w:rPr>
        <w:t>ach plot equipped with an automated greenhouse gas flux observation system</w:t>
      </w:r>
      <w:r w:rsidR="005D0492" w:rsidRPr="00D856E7">
        <w:rPr>
          <w:rFonts w:ascii="Times New Roman" w:eastAsia="宋体" w:hAnsi="Times New Roman" w:cs="Times New Roman"/>
          <w:sz w:val="24"/>
          <w:szCs w:val="24"/>
        </w:rPr>
        <w:t>,</w:t>
      </w:r>
      <w:r w:rsidR="0069202D" w:rsidRPr="00D856E7">
        <w:rPr>
          <w:rFonts w:ascii="Times New Roman" w:eastAsia="宋体" w:hAnsi="Times New Roman" w:cs="Times New Roman"/>
          <w:sz w:val="24"/>
          <w:szCs w:val="24"/>
        </w:rPr>
        <w:t xml:space="preserve"> a real-time soil temperature and moisture monitoring system, and an automatic irrigation system.</w:t>
      </w:r>
      <w:r w:rsidR="00533391" w:rsidRPr="00D856E7">
        <w:rPr>
          <w:rFonts w:ascii="Times New Roman" w:eastAsia="宋体" w:hAnsi="Times New Roman" w:cs="Times New Roman"/>
          <w:sz w:val="24"/>
          <w:szCs w:val="24"/>
        </w:rPr>
        <w:t xml:space="preserve"> The automated greenhouse gas flux observation system </w:t>
      </w:r>
      <w:r w:rsidR="00194FE1" w:rsidRPr="00D856E7">
        <w:rPr>
          <w:rFonts w:ascii="Times New Roman" w:eastAsia="宋体" w:hAnsi="Times New Roman" w:cs="Times New Roman"/>
          <w:sz w:val="24"/>
          <w:szCs w:val="24"/>
        </w:rPr>
        <w:t xml:space="preserve">enables simultaneous measurement </w:t>
      </w:r>
      <w:r w:rsidR="00C178A7" w:rsidRPr="00D856E7">
        <w:rPr>
          <w:rFonts w:ascii="Times New Roman" w:eastAsia="宋体" w:hAnsi="Times New Roman" w:cs="Times New Roman"/>
          <w:sz w:val="24"/>
          <w:szCs w:val="24"/>
        </w:rPr>
        <w:t>the greenhouse gas flux of</w:t>
      </w:r>
      <w:r w:rsidR="00194FE1" w:rsidRPr="00D856E7">
        <w:rPr>
          <w:rFonts w:ascii="Times New Roman" w:eastAsia="宋体" w:hAnsi="Times New Roman" w:cs="Times New Roman"/>
          <w:sz w:val="24"/>
          <w:szCs w:val="24"/>
        </w:rPr>
        <w:t xml:space="preserve"> all 48 experimental plots, with each sampling channel operating independently without interference.</w:t>
      </w:r>
      <w:r w:rsidR="00FD3FD8" w:rsidRPr="00D856E7">
        <w:rPr>
          <w:rFonts w:ascii="Times New Roman" w:eastAsia="宋体" w:hAnsi="Times New Roman" w:cs="Times New Roman"/>
          <w:sz w:val="24"/>
          <w:szCs w:val="24"/>
        </w:rPr>
        <w:t xml:space="preserve"> Thus, the experimental errors arising from asynchronous sampling coupled with significant diurnal flux variations in agricultural systems can be eliminated. </w:t>
      </w:r>
      <w:r w:rsidR="009330EB" w:rsidRPr="00D856E7">
        <w:rPr>
          <w:rFonts w:ascii="Times New Roman" w:eastAsia="宋体" w:hAnsi="Times New Roman" w:cs="Times New Roman"/>
          <w:sz w:val="24"/>
          <w:szCs w:val="24"/>
        </w:rPr>
        <w:t>Furthermore, the system allows user-defined adjustments to sampling parameters (intervals, channels, sequence), enabling adaptation to either intensive diurnal measurements or prolonged multi-region surveillance.</w:t>
      </w:r>
    </w:p>
    <w:p w14:paraId="057DB3D6" w14:textId="1544C033" w:rsidR="00194FE1" w:rsidRPr="00D856E7" w:rsidRDefault="009330EB" w:rsidP="009330EB">
      <w:pPr>
        <w:pStyle w:val="a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D856E7">
        <w:rPr>
          <w:rFonts w:ascii="Times New Roman" w:eastAsia="宋体" w:hAnsi="Times New Roman" w:cs="Times New Roman"/>
          <w:noProof/>
          <w:sz w:val="32"/>
          <w:szCs w:val="32"/>
        </w:rPr>
        <w:drawing>
          <wp:inline distT="0" distB="0" distL="0" distR="0" wp14:anchorId="098E1DB4" wp14:editId="551BFCA2">
            <wp:extent cx="5274310" cy="16573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52"/>
                    <a:stretch/>
                  </pic:blipFill>
                  <pic:spPr bwMode="auto">
                    <a:xfrm>
                      <a:off x="0" y="0"/>
                      <a:ext cx="527431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CFCBC" w14:textId="2996526B" w:rsidR="00194FE1" w:rsidRPr="00D856E7" w:rsidRDefault="009330EB" w:rsidP="009330EB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D856E7">
        <w:rPr>
          <w:rFonts w:ascii="Times New Roman" w:eastAsia="宋体" w:hAnsi="Times New Roman" w:cs="Times New Roman"/>
          <w:sz w:val="24"/>
          <w:szCs w:val="24"/>
        </w:rPr>
        <w:t xml:space="preserve">Fig 5 </w:t>
      </w:r>
      <w:r w:rsidR="00C92421" w:rsidRPr="00D856E7">
        <w:rPr>
          <w:rFonts w:ascii="Times New Roman" w:eastAsia="宋体" w:hAnsi="Times New Roman" w:cs="Times New Roman"/>
          <w:sz w:val="24"/>
          <w:szCs w:val="24"/>
        </w:rPr>
        <w:t>Synchronized automated observation system for greenhouse gas fluxes</w:t>
      </w:r>
    </w:p>
    <w:p w14:paraId="24E0E6D2" w14:textId="77777777" w:rsidR="006642FE" w:rsidRDefault="006642FE" w:rsidP="00C92421">
      <w:pPr>
        <w:adjustRightInd w:val="0"/>
        <w:snapToGrid w:val="0"/>
        <w:spacing w:line="360" w:lineRule="auto"/>
        <w:ind w:left="422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20FD45BF" w14:textId="77777777" w:rsidR="006642FE" w:rsidRDefault="006642FE" w:rsidP="00C92421">
      <w:pPr>
        <w:adjustRightInd w:val="0"/>
        <w:snapToGrid w:val="0"/>
        <w:spacing w:line="360" w:lineRule="auto"/>
        <w:ind w:left="422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7E394CA1" w14:textId="77777777" w:rsidR="006642FE" w:rsidRDefault="006642FE" w:rsidP="00C92421">
      <w:pPr>
        <w:adjustRightInd w:val="0"/>
        <w:snapToGrid w:val="0"/>
        <w:spacing w:line="360" w:lineRule="auto"/>
        <w:ind w:left="422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2D0A34CD" w14:textId="0676FC68" w:rsidR="00C92421" w:rsidRPr="00D856E7" w:rsidRDefault="00C92421" w:rsidP="00C92421">
      <w:pPr>
        <w:adjustRightInd w:val="0"/>
        <w:snapToGrid w:val="0"/>
        <w:spacing w:line="360" w:lineRule="auto"/>
        <w:ind w:left="422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D856E7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4</w:t>
      </w:r>
      <w:r w:rsidRPr="00D856E7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．</w:t>
      </w:r>
      <w:r w:rsidRPr="00D856E7">
        <w:rPr>
          <w:rFonts w:ascii="Times New Roman" w:eastAsia="宋体" w:hAnsi="Times New Roman" w:cs="Times New Roman"/>
          <w:b/>
          <w:bCs/>
          <w:sz w:val="24"/>
          <w:szCs w:val="24"/>
        </w:rPr>
        <w:t>T</w:t>
      </w:r>
      <w:r w:rsidRPr="00D856E7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he</w:t>
      </w:r>
      <w:r w:rsidRPr="00D856E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operation system for all the facilities </w:t>
      </w:r>
    </w:p>
    <w:p w14:paraId="03FC662A" w14:textId="0898A04B" w:rsidR="005F085A" w:rsidRPr="00D856E7" w:rsidRDefault="00194FE1" w:rsidP="00C92421">
      <w:pPr>
        <w:pStyle w:val="a0"/>
        <w:spacing w:line="360" w:lineRule="auto"/>
        <w:ind w:firstLineChars="150" w:firstLine="360"/>
        <w:rPr>
          <w:rFonts w:ascii="Times New Roman" w:eastAsia="宋体" w:hAnsi="Times New Roman" w:cs="Times New Roman"/>
          <w:noProof/>
          <w:sz w:val="24"/>
          <w:szCs w:val="24"/>
        </w:rPr>
      </w:pPr>
      <w:r w:rsidRPr="00D856E7">
        <w:rPr>
          <w:rFonts w:ascii="Times New Roman" w:eastAsia="宋体" w:hAnsi="Times New Roman" w:cs="Times New Roman"/>
          <w:noProof/>
          <w:sz w:val="24"/>
          <w:szCs w:val="24"/>
        </w:rPr>
        <w:t xml:space="preserve">To enhance the control of the aforementioned platform, we have developed an automated control system that enables real-time monitoring of all equipment statuses and operational parameters. The system can automatically activate or deactivate based on predefined conditions, achieving unmanned, intelligent operation (Figure </w:t>
      </w:r>
      <w:r w:rsidR="00C92421" w:rsidRPr="00D856E7">
        <w:rPr>
          <w:rFonts w:ascii="Times New Roman" w:eastAsia="宋体" w:hAnsi="Times New Roman" w:cs="Times New Roman"/>
          <w:noProof/>
          <w:sz w:val="24"/>
          <w:szCs w:val="24"/>
        </w:rPr>
        <w:t>6</w:t>
      </w:r>
      <w:r w:rsidRPr="00D856E7">
        <w:rPr>
          <w:rFonts w:ascii="Times New Roman" w:eastAsia="宋体" w:hAnsi="Times New Roman" w:cs="Times New Roman"/>
          <w:noProof/>
          <w:sz w:val="24"/>
          <w:szCs w:val="24"/>
        </w:rPr>
        <w:t>).</w:t>
      </w:r>
    </w:p>
    <w:p w14:paraId="6EBCE350" w14:textId="19EA5CD2" w:rsidR="00C92421" w:rsidRPr="00D856E7" w:rsidRDefault="00C92421" w:rsidP="00C92421">
      <w:pPr>
        <w:rPr>
          <w:rFonts w:hint="eastAsia"/>
          <w:sz w:val="24"/>
          <w:szCs w:val="28"/>
        </w:rPr>
      </w:pPr>
      <w:r w:rsidRPr="00D856E7">
        <w:rPr>
          <w:noProof/>
          <w:sz w:val="24"/>
          <w:szCs w:val="28"/>
        </w:rPr>
        <w:drawing>
          <wp:inline distT="0" distB="0" distL="0" distR="0" wp14:anchorId="637312B0" wp14:editId="078F277B">
            <wp:extent cx="5274310" cy="28778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7B489" w14:textId="2DC1160C" w:rsidR="00C92421" w:rsidRPr="00D856E7" w:rsidRDefault="00C92421" w:rsidP="00C92421">
      <w:pPr>
        <w:pStyle w:val="a0"/>
        <w:jc w:val="center"/>
        <w:rPr>
          <w:rFonts w:ascii="Times New Roman" w:hAnsi="Times New Roman" w:cs="Times New Roman"/>
          <w:sz w:val="24"/>
          <w:szCs w:val="28"/>
        </w:rPr>
      </w:pPr>
      <w:r w:rsidRPr="00D856E7">
        <w:rPr>
          <w:rFonts w:ascii="Times New Roman" w:hAnsi="Times New Roman" w:cs="Times New Roman"/>
          <w:sz w:val="24"/>
          <w:szCs w:val="28"/>
        </w:rPr>
        <w:t>Fig 6 Automated Control System</w:t>
      </w:r>
    </w:p>
    <w:p w14:paraId="1974D554" w14:textId="4118FE7E" w:rsidR="00F1757E" w:rsidRPr="00D856E7" w:rsidRDefault="00C92421" w:rsidP="006D3CE9">
      <w:pPr>
        <w:pStyle w:val="a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D856E7">
        <w:rPr>
          <w:rFonts w:ascii="Times New Roman" w:eastAsia="宋体" w:hAnsi="Times New Roman" w:cs="Times New Roman"/>
          <w:sz w:val="24"/>
          <w:szCs w:val="24"/>
        </w:rPr>
        <w:t>Each facility integrates real-time 24/7 monitoring, threshold-triggered alarms, and automated circuit diagnostics to mitigate risks like intrusion, hardware failures, or electrical faults. This ensures operational continuity and maintains</w:t>
      </w:r>
      <w:r w:rsidR="00940328" w:rsidRPr="00D856E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567E0" w:rsidRPr="00D856E7">
        <w:rPr>
          <w:rFonts w:ascii="Times New Roman" w:eastAsia="宋体" w:hAnsi="Times New Roman" w:cs="Times New Roman"/>
          <w:sz w:val="24"/>
          <w:szCs w:val="24"/>
        </w:rPr>
        <w:t>globally unmatched control accuracy</w:t>
      </w:r>
      <w:r w:rsidR="00F567E0" w:rsidRPr="00D856E7"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sectPr w:rsidR="00F1757E" w:rsidRPr="00D856E7" w:rsidSect="00D65173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FF869" w14:textId="77777777" w:rsidR="00462C7B" w:rsidRDefault="00462C7B" w:rsidP="004203FE">
      <w:pPr>
        <w:rPr>
          <w:rFonts w:hint="eastAsia"/>
        </w:rPr>
      </w:pPr>
      <w:r>
        <w:separator/>
      </w:r>
    </w:p>
  </w:endnote>
  <w:endnote w:type="continuationSeparator" w:id="0">
    <w:p w14:paraId="4DD6A81A" w14:textId="77777777" w:rsidR="00462C7B" w:rsidRDefault="00462C7B" w:rsidP="004203F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楷体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7886668"/>
      <w:docPartObj>
        <w:docPartGallery w:val="Page Numbers (Bottom of Page)"/>
        <w:docPartUnique/>
      </w:docPartObj>
    </w:sdtPr>
    <w:sdtContent>
      <w:p w14:paraId="4B69B48B" w14:textId="0137887D" w:rsidR="00E135EF" w:rsidRDefault="00E135EF">
        <w:pPr>
          <w:pStyle w:val="a6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4BC203E" w14:textId="77777777" w:rsidR="00E135EF" w:rsidRDefault="00E135EF">
    <w:pPr>
      <w:pStyle w:val="a6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DFBC5" w14:textId="77777777" w:rsidR="00462C7B" w:rsidRDefault="00462C7B" w:rsidP="004203FE">
      <w:pPr>
        <w:rPr>
          <w:rFonts w:hint="eastAsia"/>
        </w:rPr>
      </w:pPr>
      <w:r>
        <w:separator/>
      </w:r>
    </w:p>
  </w:footnote>
  <w:footnote w:type="continuationSeparator" w:id="0">
    <w:p w14:paraId="7238CA96" w14:textId="77777777" w:rsidR="00462C7B" w:rsidRDefault="00462C7B" w:rsidP="004203F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41C25"/>
    <w:multiLevelType w:val="hybridMultilevel"/>
    <w:tmpl w:val="0332F450"/>
    <w:lvl w:ilvl="0" w:tplc="FFFFFFFF">
      <w:start w:val="1"/>
      <w:numFmt w:val="decimal"/>
      <w:lvlText w:val="%1、"/>
      <w:lvlJc w:val="left"/>
      <w:pPr>
        <w:ind w:left="782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62" w:hanging="420"/>
      </w:pPr>
    </w:lvl>
    <w:lvl w:ilvl="2" w:tplc="FFFFFFFF" w:tentative="1">
      <w:start w:val="1"/>
      <w:numFmt w:val="lowerRoman"/>
      <w:lvlText w:val="%3."/>
      <w:lvlJc w:val="right"/>
      <w:pPr>
        <w:ind w:left="1682" w:hanging="420"/>
      </w:pPr>
    </w:lvl>
    <w:lvl w:ilvl="3" w:tplc="FFFFFFFF" w:tentative="1">
      <w:start w:val="1"/>
      <w:numFmt w:val="decimal"/>
      <w:lvlText w:val="%4."/>
      <w:lvlJc w:val="left"/>
      <w:pPr>
        <w:ind w:left="2102" w:hanging="420"/>
      </w:pPr>
    </w:lvl>
    <w:lvl w:ilvl="4" w:tplc="FFFFFFFF" w:tentative="1">
      <w:start w:val="1"/>
      <w:numFmt w:val="lowerLetter"/>
      <w:lvlText w:val="%5)"/>
      <w:lvlJc w:val="left"/>
      <w:pPr>
        <w:ind w:left="2522" w:hanging="420"/>
      </w:pPr>
    </w:lvl>
    <w:lvl w:ilvl="5" w:tplc="FFFFFFFF" w:tentative="1">
      <w:start w:val="1"/>
      <w:numFmt w:val="lowerRoman"/>
      <w:lvlText w:val="%6."/>
      <w:lvlJc w:val="right"/>
      <w:pPr>
        <w:ind w:left="2942" w:hanging="420"/>
      </w:pPr>
    </w:lvl>
    <w:lvl w:ilvl="6" w:tplc="FFFFFFFF" w:tentative="1">
      <w:start w:val="1"/>
      <w:numFmt w:val="decimal"/>
      <w:lvlText w:val="%7."/>
      <w:lvlJc w:val="left"/>
      <w:pPr>
        <w:ind w:left="3362" w:hanging="420"/>
      </w:pPr>
    </w:lvl>
    <w:lvl w:ilvl="7" w:tplc="FFFFFFFF" w:tentative="1">
      <w:start w:val="1"/>
      <w:numFmt w:val="lowerLetter"/>
      <w:lvlText w:val="%8)"/>
      <w:lvlJc w:val="left"/>
      <w:pPr>
        <w:ind w:left="3782" w:hanging="420"/>
      </w:pPr>
    </w:lvl>
    <w:lvl w:ilvl="8" w:tplc="FFFFFFFF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" w15:restartNumberingAfterBreak="0">
    <w:nsid w:val="2E8A103E"/>
    <w:multiLevelType w:val="hybridMultilevel"/>
    <w:tmpl w:val="0332F450"/>
    <w:lvl w:ilvl="0" w:tplc="0C543726">
      <w:start w:val="1"/>
      <w:numFmt w:val="decimal"/>
      <w:lvlText w:val="%1、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num w:numId="1" w16cid:durableId="209924545">
    <w:abstractNumId w:val="1"/>
  </w:num>
  <w:num w:numId="2" w16cid:durableId="1807623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B79"/>
    <w:rsid w:val="00006BCA"/>
    <w:rsid w:val="00007835"/>
    <w:rsid w:val="00007D89"/>
    <w:rsid w:val="0001031E"/>
    <w:rsid w:val="000314EE"/>
    <w:rsid w:val="000435DA"/>
    <w:rsid w:val="0004663B"/>
    <w:rsid w:val="00046C77"/>
    <w:rsid w:val="00055CD2"/>
    <w:rsid w:val="00056A59"/>
    <w:rsid w:val="000661D2"/>
    <w:rsid w:val="00071EDB"/>
    <w:rsid w:val="00081D75"/>
    <w:rsid w:val="00083890"/>
    <w:rsid w:val="00091AE6"/>
    <w:rsid w:val="000959F9"/>
    <w:rsid w:val="000A2861"/>
    <w:rsid w:val="000B6A3B"/>
    <w:rsid w:val="000F268A"/>
    <w:rsid w:val="000F268F"/>
    <w:rsid w:val="000F4647"/>
    <w:rsid w:val="00104C6A"/>
    <w:rsid w:val="00154941"/>
    <w:rsid w:val="00156AF3"/>
    <w:rsid w:val="00180915"/>
    <w:rsid w:val="00194FE1"/>
    <w:rsid w:val="001959E6"/>
    <w:rsid w:val="001C7EFE"/>
    <w:rsid w:val="00213FD1"/>
    <w:rsid w:val="00224BB5"/>
    <w:rsid w:val="00226AF2"/>
    <w:rsid w:val="00231316"/>
    <w:rsid w:val="002438C9"/>
    <w:rsid w:val="002613E9"/>
    <w:rsid w:val="0029089E"/>
    <w:rsid w:val="00297B62"/>
    <w:rsid w:val="002A7637"/>
    <w:rsid w:val="002C3814"/>
    <w:rsid w:val="002E4E7D"/>
    <w:rsid w:val="00360A5C"/>
    <w:rsid w:val="00364AF5"/>
    <w:rsid w:val="003A6B79"/>
    <w:rsid w:val="003B0284"/>
    <w:rsid w:val="003C079E"/>
    <w:rsid w:val="003C2A54"/>
    <w:rsid w:val="003C3650"/>
    <w:rsid w:val="003F0D2A"/>
    <w:rsid w:val="003F61B0"/>
    <w:rsid w:val="003F7134"/>
    <w:rsid w:val="004203FE"/>
    <w:rsid w:val="004243FD"/>
    <w:rsid w:val="004257A9"/>
    <w:rsid w:val="00457537"/>
    <w:rsid w:val="004624DE"/>
    <w:rsid w:val="00462C7B"/>
    <w:rsid w:val="00470540"/>
    <w:rsid w:val="00481521"/>
    <w:rsid w:val="00483DD2"/>
    <w:rsid w:val="00487747"/>
    <w:rsid w:val="00487E4F"/>
    <w:rsid w:val="00505411"/>
    <w:rsid w:val="00507B19"/>
    <w:rsid w:val="00530FC9"/>
    <w:rsid w:val="00533391"/>
    <w:rsid w:val="00561C10"/>
    <w:rsid w:val="005723A2"/>
    <w:rsid w:val="00577287"/>
    <w:rsid w:val="00581B87"/>
    <w:rsid w:val="00581F88"/>
    <w:rsid w:val="0058625C"/>
    <w:rsid w:val="005A1D07"/>
    <w:rsid w:val="005A431F"/>
    <w:rsid w:val="005A5B8C"/>
    <w:rsid w:val="005D0492"/>
    <w:rsid w:val="005F085A"/>
    <w:rsid w:val="00600CAC"/>
    <w:rsid w:val="00625A84"/>
    <w:rsid w:val="006642FE"/>
    <w:rsid w:val="0066456C"/>
    <w:rsid w:val="00677567"/>
    <w:rsid w:val="0069202D"/>
    <w:rsid w:val="006A5FA8"/>
    <w:rsid w:val="006C0175"/>
    <w:rsid w:val="006C1D5B"/>
    <w:rsid w:val="006D3CE9"/>
    <w:rsid w:val="006F6167"/>
    <w:rsid w:val="007138F4"/>
    <w:rsid w:val="0076057E"/>
    <w:rsid w:val="00777E8C"/>
    <w:rsid w:val="00787452"/>
    <w:rsid w:val="007C5468"/>
    <w:rsid w:val="007D188A"/>
    <w:rsid w:val="00812568"/>
    <w:rsid w:val="00845EE7"/>
    <w:rsid w:val="0085289B"/>
    <w:rsid w:val="00867E84"/>
    <w:rsid w:val="00885DD1"/>
    <w:rsid w:val="008D0B36"/>
    <w:rsid w:val="008E0B1E"/>
    <w:rsid w:val="008E497A"/>
    <w:rsid w:val="009007FA"/>
    <w:rsid w:val="00920862"/>
    <w:rsid w:val="009209D1"/>
    <w:rsid w:val="009330EB"/>
    <w:rsid w:val="00940328"/>
    <w:rsid w:val="00951295"/>
    <w:rsid w:val="009530F9"/>
    <w:rsid w:val="00962521"/>
    <w:rsid w:val="009774FE"/>
    <w:rsid w:val="00987A30"/>
    <w:rsid w:val="009A2A01"/>
    <w:rsid w:val="009A796A"/>
    <w:rsid w:val="009D6BD3"/>
    <w:rsid w:val="009E3ED6"/>
    <w:rsid w:val="009F7D4F"/>
    <w:rsid w:val="00A2235F"/>
    <w:rsid w:val="00A26BA1"/>
    <w:rsid w:val="00A33E1A"/>
    <w:rsid w:val="00A37397"/>
    <w:rsid w:val="00A4095A"/>
    <w:rsid w:val="00A42BC0"/>
    <w:rsid w:val="00A561D1"/>
    <w:rsid w:val="00A612DB"/>
    <w:rsid w:val="00A76492"/>
    <w:rsid w:val="00A930C1"/>
    <w:rsid w:val="00AB180A"/>
    <w:rsid w:val="00AC664B"/>
    <w:rsid w:val="00AC7471"/>
    <w:rsid w:val="00AF38DC"/>
    <w:rsid w:val="00B1330C"/>
    <w:rsid w:val="00B22F15"/>
    <w:rsid w:val="00B96B22"/>
    <w:rsid w:val="00BA6833"/>
    <w:rsid w:val="00BB0243"/>
    <w:rsid w:val="00BC31E3"/>
    <w:rsid w:val="00BC3CE4"/>
    <w:rsid w:val="00BD03B2"/>
    <w:rsid w:val="00BD09C3"/>
    <w:rsid w:val="00BE13E3"/>
    <w:rsid w:val="00BE55B5"/>
    <w:rsid w:val="00C037ED"/>
    <w:rsid w:val="00C178A7"/>
    <w:rsid w:val="00C44048"/>
    <w:rsid w:val="00C51A65"/>
    <w:rsid w:val="00C54B9C"/>
    <w:rsid w:val="00C6192F"/>
    <w:rsid w:val="00C71518"/>
    <w:rsid w:val="00C92421"/>
    <w:rsid w:val="00C92F4A"/>
    <w:rsid w:val="00C952F2"/>
    <w:rsid w:val="00CA1324"/>
    <w:rsid w:val="00CA5E78"/>
    <w:rsid w:val="00CA71B1"/>
    <w:rsid w:val="00CC42F9"/>
    <w:rsid w:val="00D4780D"/>
    <w:rsid w:val="00D54295"/>
    <w:rsid w:val="00D5444F"/>
    <w:rsid w:val="00D65173"/>
    <w:rsid w:val="00D725FB"/>
    <w:rsid w:val="00D810A2"/>
    <w:rsid w:val="00D82D50"/>
    <w:rsid w:val="00D849ED"/>
    <w:rsid w:val="00D856E7"/>
    <w:rsid w:val="00D914EF"/>
    <w:rsid w:val="00DA72EC"/>
    <w:rsid w:val="00E135EF"/>
    <w:rsid w:val="00E21B94"/>
    <w:rsid w:val="00E32D07"/>
    <w:rsid w:val="00E77195"/>
    <w:rsid w:val="00E77896"/>
    <w:rsid w:val="00E94D79"/>
    <w:rsid w:val="00EA0CC5"/>
    <w:rsid w:val="00ED69B3"/>
    <w:rsid w:val="00EF710E"/>
    <w:rsid w:val="00F00C89"/>
    <w:rsid w:val="00F15211"/>
    <w:rsid w:val="00F16B89"/>
    <w:rsid w:val="00F1757E"/>
    <w:rsid w:val="00F23836"/>
    <w:rsid w:val="00F408D6"/>
    <w:rsid w:val="00F46A30"/>
    <w:rsid w:val="00F567E0"/>
    <w:rsid w:val="00F7503D"/>
    <w:rsid w:val="00F86B4D"/>
    <w:rsid w:val="00FA45C0"/>
    <w:rsid w:val="00FB1A5D"/>
    <w:rsid w:val="00FD3FD8"/>
    <w:rsid w:val="00FE1CE4"/>
    <w:rsid w:val="00FF2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C17A04"/>
  <w15:chartTrackingRefBased/>
  <w15:docId w15:val="{35F4C769-A0B0-4B48-A54E-D2D8377B8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3C079E"/>
  </w:style>
  <w:style w:type="paragraph" w:styleId="1">
    <w:name w:val="heading 1"/>
    <w:basedOn w:val="a"/>
    <w:next w:val="a"/>
    <w:link w:val="10"/>
    <w:qFormat/>
    <w:rsid w:val="004203FE"/>
    <w:pPr>
      <w:keepNext/>
      <w:keepLines/>
      <w:spacing w:line="590" w:lineRule="exact"/>
      <w:ind w:firstLineChars="200" w:firstLine="200"/>
      <w:outlineLvl w:val="0"/>
    </w:pPr>
    <w:rPr>
      <w:rFonts w:ascii="Times New Roman" w:eastAsia="方正楷体_GBK" w:hAnsi="Times New Roman"/>
      <w:kern w:val="44"/>
      <w:sz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4FE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4203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4203F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203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4203FE"/>
    <w:rPr>
      <w:sz w:val="18"/>
      <w:szCs w:val="18"/>
    </w:rPr>
  </w:style>
  <w:style w:type="character" w:customStyle="1" w:styleId="10">
    <w:name w:val="标题 1 字符"/>
    <w:basedOn w:val="a1"/>
    <w:link w:val="1"/>
    <w:rsid w:val="004203FE"/>
    <w:rPr>
      <w:rFonts w:ascii="Times New Roman" w:eastAsia="方正楷体_GBK" w:hAnsi="Times New Roman"/>
      <w:kern w:val="44"/>
      <w:sz w:val="32"/>
    </w:rPr>
  </w:style>
  <w:style w:type="paragraph" w:styleId="a0">
    <w:name w:val="Salutation"/>
    <w:basedOn w:val="a"/>
    <w:next w:val="a"/>
    <w:link w:val="a8"/>
    <w:unhideWhenUsed/>
    <w:qFormat/>
    <w:rsid w:val="004203FE"/>
  </w:style>
  <w:style w:type="character" w:customStyle="1" w:styleId="a8">
    <w:name w:val="称呼 字符"/>
    <w:basedOn w:val="a1"/>
    <w:link w:val="a0"/>
    <w:rsid w:val="004203FE"/>
  </w:style>
  <w:style w:type="paragraph" w:styleId="a9">
    <w:name w:val="Normal (Web)"/>
    <w:basedOn w:val="a"/>
    <w:uiPriority w:val="99"/>
    <w:semiHidden/>
    <w:unhideWhenUsed/>
    <w:rsid w:val="002C381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DA72EC"/>
    <w:pPr>
      <w:ind w:firstLineChars="200" w:firstLine="420"/>
    </w:pPr>
  </w:style>
  <w:style w:type="character" w:customStyle="1" w:styleId="30">
    <w:name w:val="标题 3 字符"/>
    <w:basedOn w:val="a1"/>
    <w:link w:val="3"/>
    <w:uiPriority w:val="9"/>
    <w:semiHidden/>
    <w:rsid w:val="00194FE1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4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EBE7B-86F1-401A-AD54-383422131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1112</Words>
  <Characters>6609</Characters>
  <Application>Microsoft Office Word</Application>
  <DocSecurity>0</DocSecurity>
  <Lines>244</Lines>
  <Paragraphs>137</Paragraphs>
  <ScaleCrop>false</ScaleCrop>
  <Company>ZW</Company>
  <LinksUpToDate>false</LinksUpToDate>
  <CharactersWithSpaces>7584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SOIL</dc:creator>
  <cp:keywords/>
  <dc:description/>
  <cp:lastModifiedBy>zhou Wei</cp:lastModifiedBy>
  <cp:revision>4</cp:revision>
  <cp:lastPrinted>2024-10-18T06:55:00Z</cp:lastPrinted>
  <dcterms:created xsi:type="dcterms:W3CDTF">2025-08-20T06:38:00Z</dcterms:created>
  <dcterms:modified xsi:type="dcterms:W3CDTF">2026-04-16T03:00:00Z</dcterms:modified>
</cp:coreProperties>
</file>