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21BC" w14:textId="77777777" w:rsidR="00E66E03" w:rsidRDefault="00000000">
      <w:pPr>
        <w:adjustRightInd w:val="0"/>
        <w:snapToGrid w:val="0"/>
        <w:spacing w:beforeLines="50" w:before="156" w:line="360" w:lineRule="auto"/>
        <w:jc w:val="center"/>
        <w:rPr>
          <w:rFonts w:ascii="Times New Roman" w:hAnsi="Times New Roman"/>
          <w:b/>
          <w:bCs/>
          <w:color w:val="000000"/>
          <w:sz w:val="28"/>
          <w:szCs w:val="28"/>
        </w:rPr>
      </w:pPr>
      <w:r>
        <w:rPr>
          <w:rFonts w:ascii="Times New Roman" w:hAnsi="Times New Roman" w:hint="eastAsia"/>
          <w:b/>
          <w:bCs/>
          <w:color w:val="000000"/>
          <w:sz w:val="28"/>
          <w:szCs w:val="28"/>
        </w:rPr>
        <w:t>Session Proposal</w:t>
      </w:r>
    </w:p>
    <w:p w14:paraId="4B59FCB1" w14:textId="77777777" w:rsidR="00E66E03" w:rsidRDefault="00000000">
      <w:pPr>
        <w:pStyle w:val="af0"/>
        <w:numPr>
          <w:ilvl w:val="0"/>
          <w:numId w:val="1"/>
        </w:numPr>
        <w:adjustRightInd w:val="0"/>
        <w:snapToGrid w:val="0"/>
        <w:spacing w:beforeLines="50" w:before="156" w:line="360" w:lineRule="auto"/>
        <w:ind w:left="0" w:firstLine="0"/>
        <w:rPr>
          <w:rFonts w:ascii="Times New Roman" w:hAnsi="Times New Roman"/>
          <w:color w:val="000000"/>
          <w:sz w:val="24"/>
        </w:rPr>
      </w:pPr>
      <w:r>
        <w:rPr>
          <w:rFonts w:ascii="Times New Roman" w:hAnsi="Times New Roman"/>
          <w:b/>
          <w:bCs/>
          <w:color w:val="000000"/>
          <w:sz w:val="24"/>
        </w:rPr>
        <w:t>Session Title</w:t>
      </w:r>
    </w:p>
    <w:p w14:paraId="563FF282"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color w:val="000000"/>
          <w:sz w:val="24"/>
        </w:rPr>
        <w:t xml:space="preserve">Soil Management Practices on Soil Health in </w:t>
      </w:r>
      <w:r>
        <w:rPr>
          <w:rFonts w:ascii="Times New Roman" w:hAnsi="Times New Roman" w:hint="eastAsia"/>
          <w:color w:val="000000"/>
          <w:sz w:val="24"/>
        </w:rPr>
        <w:t>P</w:t>
      </w:r>
      <w:r>
        <w:rPr>
          <w:rFonts w:ascii="Times New Roman" w:hAnsi="Times New Roman"/>
          <w:color w:val="000000"/>
          <w:sz w:val="24"/>
        </w:rPr>
        <w:t xml:space="preserve">lastic </w:t>
      </w:r>
      <w:r>
        <w:rPr>
          <w:rFonts w:ascii="Times New Roman" w:hAnsi="Times New Roman" w:hint="eastAsia"/>
          <w:color w:val="000000"/>
          <w:sz w:val="24"/>
        </w:rPr>
        <w:t>G</w:t>
      </w:r>
      <w:r>
        <w:rPr>
          <w:rFonts w:ascii="Times New Roman" w:hAnsi="Times New Roman"/>
          <w:color w:val="000000"/>
          <w:sz w:val="24"/>
        </w:rPr>
        <w:t>reenhouses</w:t>
      </w:r>
    </w:p>
    <w:p w14:paraId="6E4747C1" w14:textId="77777777" w:rsidR="00E66E03" w:rsidRDefault="00000000">
      <w:pPr>
        <w:pStyle w:val="af0"/>
        <w:numPr>
          <w:ilvl w:val="0"/>
          <w:numId w:val="1"/>
        </w:numPr>
        <w:adjustRightInd w:val="0"/>
        <w:snapToGrid w:val="0"/>
        <w:spacing w:beforeLines="50" w:before="156" w:line="360" w:lineRule="auto"/>
        <w:ind w:left="0" w:firstLine="0"/>
        <w:rPr>
          <w:rFonts w:ascii="Times New Roman" w:hAnsi="Times New Roman"/>
          <w:color w:val="000000"/>
          <w:sz w:val="24"/>
        </w:rPr>
      </w:pPr>
      <w:r>
        <w:rPr>
          <w:rFonts w:ascii="Times New Roman" w:hAnsi="Times New Roman"/>
          <w:b/>
          <w:bCs/>
          <w:color w:val="000000"/>
          <w:sz w:val="24"/>
        </w:rPr>
        <w:t>Session Organizers</w:t>
      </w:r>
      <w:r>
        <w:rPr>
          <w:rFonts w:ascii="Times New Roman" w:hAnsi="Times New Roman"/>
          <w:color w:val="000000"/>
          <w:sz w:val="24"/>
        </w:rPr>
        <w:t xml:space="preserve"> (List the names, affiliations, and contact details of the session organizers. Indicate the primary contact person.)</w:t>
      </w:r>
    </w:p>
    <w:p w14:paraId="72F231B5" w14:textId="67BC59E2" w:rsidR="00D07FA5" w:rsidRPr="00D07FA5" w:rsidRDefault="00D07FA5">
      <w:pPr>
        <w:adjustRightInd w:val="0"/>
        <w:snapToGrid w:val="0"/>
        <w:spacing w:beforeLines="50" w:before="156" w:line="360" w:lineRule="auto"/>
        <w:rPr>
          <w:rFonts w:ascii="Times New Roman" w:hAnsi="Times New Roman" w:hint="eastAsia"/>
          <w:b/>
          <w:bCs/>
          <w:color w:val="000000"/>
          <w:sz w:val="24"/>
        </w:rPr>
      </w:pPr>
      <w:r>
        <w:rPr>
          <w:rFonts w:ascii="Times New Roman" w:hAnsi="Times New Roman" w:hint="eastAsia"/>
          <w:b/>
          <w:bCs/>
          <w:color w:val="000000"/>
          <w:sz w:val="24"/>
        </w:rPr>
        <w:t>Ju Min,</w:t>
      </w:r>
      <w:r w:rsidRPr="00D07FA5">
        <w:rPr>
          <w:rFonts w:ascii="Times New Roman" w:hAnsi="Times New Roman" w:hint="eastAsia"/>
          <w:color w:val="000000"/>
          <w:sz w:val="24"/>
        </w:rPr>
        <w:t xml:space="preserve"> In</w:t>
      </w:r>
      <w:r>
        <w:rPr>
          <w:rFonts w:ascii="Times New Roman" w:hAnsi="Times New Roman" w:hint="eastAsia"/>
          <w:color w:val="000000"/>
          <w:sz w:val="24"/>
        </w:rPr>
        <w:t xml:space="preserve">stitute of Soil Science, CAS, </w:t>
      </w:r>
      <w:hyperlink r:id="rId8" w:history="1">
        <w:r w:rsidRPr="009E1ABA">
          <w:rPr>
            <w:rStyle w:val="ad"/>
            <w:rFonts w:ascii="Times New Roman" w:hAnsi="Times New Roman" w:hint="eastAsia"/>
            <w:sz w:val="24"/>
          </w:rPr>
          <w:t>jmin@issasa.ac.cn</w:t>
        </w:r>
      </w:hyperlink>
      <w:r>
        <w:rPr>
          <w:rFonts w:ascii="Times New Roman" w:hAnsi="Times New Roman" w:hint="eastAsia"/>
          <w:color w:val="000000"/>
          <w:sz w:val="24"/>
        </w:rPr>
        <w:t xml:space="preserve"> </w:t>
      </w:r>
    </w:p>
    <w:p w14:paraId="3F98B1D9" w14:textId="3FBA8E4F"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b/>
          <w:bCs/>
          <w:color w:val="000000"/>
          <w:sz w:val="24"/>
        </w:rPr>
        <w:t>Gary Feng</w:t>
      </w:r>
      <w:r>
        <w:rPr>
          <w:rFonts w:ascii="Times New Roman" w:hAnsi="Times New Roman"/>
          <w:color w:val="000000"/>
          <w:sz w:val="24"/>
        </w:rPr>
        <w:t>, USDA-ARS, United States, gary.feng@usda.gov, primary contact person</w:t>
      </w:r>
    </w:p>
    <w:p w14:paraId="5FEB99B0"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hint="eastAsia"/>
          <w:b/>
          <w:bCs/>
          <w:color w:val="000000"/>
          <w:sz w:val="24"/>
        </w:rPr>
        <w:t>Y</w:t>
      </w:r>
      <w:r>
        <w:rPr>
          <w:rFonts w:ascii="Times New Roman" w:hAnsi="Times New Roman"/>
          <w:b/>
          <w:bCs/>
          <w:color w:val="000000"/>
          <w:sz w:val="24"/>
        </w:rPr>
        <w:t>ufeng</w:t>
      </w:r>
      <w:r>
        <w:rPr>
          <w:rFonts w:ascii="Times New Roman" w:hAnsi="Times New Roman" w:hint="eastAsia"/>
          <w:b/>
          <w:bCs/>
          <w:color w:val="000000"/>
          <w:sz w:val="24"/>
        </w:rPr>
        <w:t xml:space="preserve"> </w:t>
      </w:r>
      <w:r>
        <w:rPr>
          <w:rFonts w:ascii="Times New Roman" w:hAnsi="Times New Roman"/>
          <w:b/>
          <w:bCs/>
          <w:color w:val="000000"/>
          <w:sz w:val="24"/>
        </w:rPr>
        <w:t>Liu</w:t>
      </w:r>
      <w:r>
        <w:rPr>
          <w:rFonts w:ascii="Times New Roman" w:hAnsi="Times New Roman"/>
          <w:color w:val="000000"/>
          <w:sz w:val="24"/>
        </w:rPr>
        <w:t xml:space="preserve">, </w:t>
      </w:r>
      <w:r>
        <w:rPr>
          <w:rFonts w:ascii="Times New Roman" w:hAnsi="Times New Roman" w:hint="eastAsia"/>
          <w:color w:val="000000"/>
          <w:sz w:val="24"/>
        </w:rPr>
        <w:t>S</w:t>
      </w:r>
      <w:r>
        <w:rPr>
          <w:rFonts w:ascii="Times New Roman" w:hAnsi="Times New Roman"/>
          <w:color w:val="000000"/>
          <w:sz w:val="24"/>
        </w:rPr>
        <w:t xml:space="preserve">henyang </w:t>
      </w:r>
      <w:r>
        <w:rPr>
          <w:rFonts w:ascii="Times New Roman" w:hAnsi="Times New Roman" w:hint="eastAsia"/>
          <w:color w:val="000000"/>
          <w:sz w:val="24"/>
        </w:rPr>
        <w:t>A</w:t>
      </w:r>
      <w:r>
        <w:rPr>
          <w:rFonts w:ascii="Times New Roman" w:hAnsi="Times New Roman"/>
          <w:color w:val="000000"/>
          <w:sz w:val="24"/>
        </w:rPr>
        <w:t xml:space="preserve">griculture </w:t>
      </w:r>
      <w:r>
        <w:rPr>
          <w:rFonts w:ascii="Times New Roman" w:hAnsi="Times New Roman" w:hint="eastAsia"/>
          <w:color w:val="000000"/>
          <w:sz w:val="24"/>
        </w:rPr>
        <w:t>U</w:t>
      </w:r>
      <w:r>
        <w:rPr>
          <w:rFonts w:ascii="Times New Roman" w:hAnsi="Times New Roman"/>
          <w:color w:val="000000"/>
          <w:sz w:val="24"/>
        </w:rPr>
        <w:t xml:space="preserve">niversity, </w:t>
      </w:r>
      <w:hyperlink r:id="rId9" w:history="1">
        <w:r>
          <w:rPr>
            <w:rFonts w:ascii="Times New Roman" w:hAnsi="Times New Roman"/>
            <w:color w:val="000000"/>
            <w:sz w:val="24"/>
          </w:rPr>
          <w:t>yufengliu@syau.edu.cn</w:t>
        </w:r>
      </w:hyperlink>
      <w:r>
        <w:rPr>
          <w:rFonts w:ascii="Times New Roman" w:hAnsi="Times New Roman"/>
          <w:color w:val="000000"/>
          <w:sz w:val="24"/>
        </w:rPr>
        <w:t xml:space="preserve">, </w:t>
      </w:r>
    </w:p>
    <w:p w14:paraId="6C73D631"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b/>
          <w:bCs/>
          <w:color w:val="000000"/>
          <w:sz w:val="24"/>
        </w:rPr>
        <w:t>Tingting Chang</w:t>
      </w:r>
      <w:r>
        <w:rPr>
          <w:rFonts w:ascii="Times New Roman" w:hAnsi="Times New Roman"/>
          <w:color w:val="000000"/>
          <w:sz w:val="24"/>
        </w:rPr>
        <w:t xml:space="preserve">, </w:t>
      </w:r>
      <w:proofErr w:type="spellStart"/>
      <w:r>
        <w:rPr>
          <w:rFonts w:ascii="Times New Roman" w:hAnsi="Times New Roman"/>
          <w:color w:val="000000"/>
          <w:sz w:val="24"/>
        </w:rPr>
        <w:t>Hohai</w:t>
      </w:r>
      <w:proofErr w:type="spellEnd"/>
      <w:r>
        <w:rPr>
          <w:rFonts w:ascii="Times New Roman" w:hAnsi="Times New Roman"/>
          <w:color w:val="000000"/>
          <w:sz w:val="24"/>
        </w:rPr>
        <w:t xml:space="preserve"> University, China, changtt@hhu.edu.cn</w:t>
      </w:r>
    </w:p>
    <w:p w14:paraId="32ED0D2A"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b/>
          <w:bCs/>
          <w:color w:val="000000"/>
          <w:sz w:val="24"/>
        </w:rPr>
        <w:t>Yujie Zhang</w:t>
      </w:r>
      <w:r>
        <w:rPr>
          <w:rFonts w:ascii="Times New Roman" w:hAnsi="Times New Roman"/>
          <w:color w:val="000000"/>
          <w:sz w:val="24"/>
        </w:rPr>
        <w:t xml:space="preserve">, Nanjing Hydraulic Research Institute, China, </w:t>
      </w:r>
      <w:hyperlink r:id="rId10" w:history="1">
        <w:r>
          <w:rPr>
            <w:rFonts w:ascii="Times New Roman" w:hAnsi="Times New Roman"/>
            <w:color w:val="000000"/>
            <w:sz w:val="24"/>
          </w:rPr>
          <w:t>zhangyj@nhri.cn</w:t>
        </w:r>
      </w:hyperlink>
    </w:p>
    <w:p w14:paraId="4B1EC55F"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b/>
          <w:bCs/>
          <w:color w:val="000000"/>
          <w:sz w:val="24"/>
        </w:rPr>
        <w:t xml:space="preserve">Session Description </w:t>
      </w:r>
    </w:p>
    <w:p w14:paraId="7686A16E"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hint="eastAsia"/>
          <w:color w:val="000000"/>
          <w:sz w:val="24"/>
        </w:rPr>
        <w:t>P</w:t>
      </w:r>
      <w:r>
        <w:rPr>
          <w:rFonts w:ascii="Times New Roman" w:hAnsi="Times New Roman"/>
          <w:color w:val="000000"/>
          <w:sz w:val="24"/>
        </w:rPr>
        <w:t xml:space="preserve">lastic greenhouse, also known as </w:t>
      </w:r>
      <w:r>
        <w:rPr>
          <w:rFonts w:ascii="Times New Roman" w:hAnsi="Times New Roman" w:hint="eastAsia"/>
          <w:color w:val="000000"/>
          <w:sz w:val="24"/>
        </w:rPr>
        <w:t>h</w:t>
      </w:r>
      <w:r>
        <w:rPr>
          <w:rFonts w:ascii="Times New Roman" w:hAnsi="Times New Roman"/>
          <w:color w:val="000000"/>
          <w:sz w:val="24"/>
        </w:rPr>
        <w:t xml:space="preserve">igh tunnel system, is one of the most popular types of </w:t>
      </w:r>
      <w:r>
        <w:rPr>
          <w:rFonts w:ascii="Times New Roman" w:hAnsi="Times New Roman" w:hint="eastAsia"/>
          <w:color w:val="000000"/>
          <w:sz w:val="24"/>
        </w:rPr>
        <w:t>protected</w:t>
      </w:r>
      <w:r>
        <w:rPr>
          <w:rFonts w:ascii="Times New Roman" w:hAnsi="Times New Roman"/>
          <w:color w:val="000000"/>
          <w:sz w:val="24"/>
        </w:rPr>
        <w:t xml:space="preserve"> agriculture due to its cost-effectiveness and ease of maintenance. Crop growth suppression and soil-borne diseases caused by continuous cropping obstacles are becoming more and more serious</w:t>
      </w:r>
      <w:r>
        <w:rPr>
          <w:rFonts w:ascii="Times New Roman" w:hAnsi="Times New Roman" w:hint="eastAsia"/>
          <w:color w:val="000000"/>
          <w:sz w:val="24"/>
        </w:rPr>
        <w:t xml:space="preserve"> in plastic greenhouses</w:t>
      </w:r>
      <w:r>
        <w:rPr>
          <w:rFonts w:ascii="Times New Roman" w:hAnsi="Times New Roman"/>
          <w:color w:val="000000"/>
          <w:sz w:val="24"/>
        </w:rPr>
        <w:t>. Soil management practices such as tilling, cultivating, adding fertilizers and lime, growing cover crops, applying compost or manure, rotating crops significantly affect soil properties</w:t>
      </w:r>
      <w:r>
        <w:rPr>
          <w:rFonts w:ascii="Times New Roman" w:hAnsi="Times New Roman" w:hint="eastAsia"/>
          <w:color w:val="000000"/>
          <w:sz w:val="24"/>
        </w:rPr>
        <w:t xml:space="preserve"> and its health</w:t>
      </w:r>
      <w:r>
        <w:rPr>
          <w:rFonts w:ascii="Times New Roman" w:hAnsi="Times New Roman"/>
          <w:color w:val="000000"/>
          <w:sz w:val="24"/>
        </w:rPr>
        <w:t xml:space="preserve">. This session will focus on the impact of various soil management practices on soil health indicators including physical, chemical, and biological properties, processes, or characteristics of soils, and soil health assessment in </w:t>
      </w:r>
      <w:r>
        <w:rPr>
          <w:rFonts w:ascii="Times New Roman" w:hAnsi="Times New Roman" w:hint="eastAsia"/>
          <w:color w:val="000000"/>
          <w:sz w:val="24"/>
        </w:rPr>
        <w:t>p</w:t>
      </w:r>
      <w:r>
        <w:rPr>
          <w:rFonts w:ascii="Times New Roman" w:hAnsi="Times New Roman"/>
          <w:color w:val="000000"/>
          <w:sz w:val="24"/>
        </w:rPr>
        <w:t>lastic greenhouses. In addition, this session also welcomes experience and knowledge related to secondary salinization</w:t>
      </w:r>
      <w:r>
        <w:rPr>
          <w:rFonts w:ascii="Times New Roman" w:hAnsi="Times New Roman" w:hint="eastAsia"/>
          <w:color w:val="000000"/>
          <w:sz w:val="24"/>
        </w:rPr>
        <w:t>,</w:t>
      </w:r>
      <w:r>
        <w:rPr>
          <w:rFonts w:ascii="Times New Roman" w:hAnsi="Times New Roman"/>
          <w:color w:val="000000"/>
          <w:sz w:val="24"/>
        </w:rPr>
        <w:t xml:space="preserve"> acidification</w:t>
      </w:r>
      <w:r>
        <w:rPr>
          <w:rFonts w:ascii="Times New Roman" w:hAnsi="Times New Roman" w:hint="eastAsia"/>
          <w:color w:val="000000"/>
          <w:sz w:val="24"/>
        </w:rPr>
        <w:t xml:space="preserve">, and </w:t>
      </w:r>
      <w:r>
        <w:rPr>
          <w:rFonts w:ascii="Times New Roman" w:hAnsi="Times New Roman"/>
          <w:color w:val="000000"/>
          <w:sz w:val="24"/>
        </w:rPr>
        <w:t>pathogen</w:t>
      </w:r>
      <w:r>
        <w:rPr>
          <w:rFonts w:ascii="Times New Roman" w:hAnsi="Times New Roman" w:hint="eastAsia"/>
          <w:color w:val="000000"/>
          <w:sz w:val="24"/>
        </w:rPr>
        <w:t xml:space="preserve"> control</w:t>
      </w:r>
      <w:r>
        <w:rPr>
          <w:rFonts w:ascii="Times New Roman" w:hAnsi="Times New Roman"/>
          <w:color w:val="000000"/>
          <w:sz w:val="24"/>
        </w:rPr>
        <w:t xml:space="preserve"> in </w:t>
      </w:r>
      <w:r>
        <w:rPr>
          <w:rFonts w:ascii="Times New Roman" w:hAnsi="Times New Roman" w:hint="eastAsia"/>
          <w:color w:val="000000"/>
          <w:sz w:val="24"/>
        </w:rPr>
        <w:t>p</w:t>
      </w:r>
      <w:r>
        <w:rPr>
          <w:rFonts w:ascii="Times New Roman" w:hAnsi="Times New Roman"/>
          <w:color w:val="000000"/>
          <w:sz w:val="24"/>
        </w:rPr>
        <w:t>lastic greenhouse</w:t>
      </w:r>
      <w:r>
        <w:rPr>
          <w:rFonts w:ascii="Times New Roman" w:hAnsi="Times New Roman" w:hint="eastAsia"/>
          <w:color w:val="000000"/>
          <w:sz w:val="24"/>
        </w:rPr>
        <w:t xml:space="preserve"> soils</w:t>
      </w:r>
      <w:r>
        <w:rPr>
          <w:rFonts w:ascii="Times New Roman" w:hAnsi="Times New Roman"/>
          <w:color w:val="000000"/>
          <w:sz w:val="24"/>
        </w:rPr>
        <w:t>. T</w:t>
      </w:r>
      <w:r>
        <w:rPr>
          <w:rFonts w:ascii="Times New Roman" w:hAnsi="Times New Roman" w:hint="eastAsia"/>
          <w:color w:val="000000"/>
          <w:sz w:val="24"/>
        </w:rPr>
        <w:t>hese</w:t>
      </w:r>
      <w:r>
        <w:rPr>
          <w:rFonts w:ascii="Times New Roman" w:hAnsi="Times New Roman"/>
          <w:color w:val="000000"/>
          <w:sz w:val="24"/>
        </w:rPr>
        <w:t xml:space="preserve"> studies will be shared during the symposium on the impacts of sustainable soil management practices on soil health in the </w:t>
      </w:r>
      <w:r>
        <w:rPr>
          <w:rFonts w:ascii="Times New Roman" w:hAnsi="Times New Roman" w:hint="eastAsia"/>
          <w:color w:val="000000"/>
          <w:sz w:val="24"/>
        </w:rPr>
        <w:t>p</w:t>
      </w:r>
      <w:r>
        <w:rPr>
          <w:rFonts w:ascii="Times New Roman" w:hAnsi="Times New Roman"/>
          <w:color w:val="000000"/>
          <w:sz w:val="24"/>
        </w:rPr>
        <w:t>lastic greenhouses. The symposium will also provide a networking opportunity for early-career soil scientists as well as established international soil scientists.</w:t>
      </w:r>
    </w:p>
    <w:p w14:paraId="25EBE396" w14:textId="77777777" w:rsidR="00E66E03" w:rsidRDefault="00000000">
      <w:pPr>
        <w:pStyle w:val="af0"/>
        <w:numPr>
          <w:ilvl w:val="0"/>
          <w:numId w:val="1"/>
        </w:numPr>
        <w:adjustRightInd w:val="0"/>
        <w:snapToGrid w:val="0"/>
        <w:spacing w:beforeLines="50" w:before="156" w:line="360" w:lineRule="auto"/>
        <w:ind w:left="0" w:firstLine="0"/>
        <w:rPr>
          <w:rFonts w:ascii="Times New Roman" w:hAnsi="Times New Roman"/>
          <w:color w:val="000000"/>
          <w:sz w:val="24"/>
        </w:rPr>
      </w:pPr>
      <w:r>
        <w:rPr>
          <w:rFonts w:ascii="Times New Roman" w:hAnsi="Times New Roman"/>
          <w:b/>
          <w:bCs/>
          <w:color w:val="000000"/>
          <w:sz w:val="24"/>
        </w:rPr>
        <w:lastRenderedPageBreak/>
        <w:t>Relevance</w:t>
      </w:r>
    </w:p>
    <w:p w14:paraId="6586B740"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color w:val="000000"/>
          <w:sz w:val="24"/>
        </w:rPr>
        <w:t xml:space="preserve">This session is highly relevant to the congress’s theme of “Soil and the Shared Future for Humankind” as it helps to address the soil degradation that occurs in </w:t>
      </w:r>
      <w:r>
        <w:rPr>
          <w:rFonts w:ascii="Times New Roman" w:hAnsi="Times New Roman" w:hint="eastAsia"/>
          <w:color w:val="000000"/>
          <w:sz w:val="24"/>
        </w:rPr>
        <w:t>p</w:t>
      </w:r>
      <w:r>
        <w:rPr>
          <w:rFonts w:ascii="Times New Roman" w:hAnsi="Times New Roman"/>
          <w:color w:val="000000"/>
          <w:sz w:val="24"/>
        </w:rPr>
        <w:t xml:space="preserve">lastic greenhouse cultivation, and is of great significance to promoting the sustainable land use and ensuring food security. </w:t>
      </w:r>
      <w:r>
        <w:rPr>
          <w:rFonts w:ascii="Times New Roman" w:hAnsi="Times New Roman" w:hint="eastAsia"/>
          <w:color w:val="000000"/>
          <w:sz w:val="24"/>
        </w:rPr>
        <w:t xml:space="preserve"> </w:t>
      </w:r>
    </w:p>
    <w:p w14:paraId="7C30F035"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color w:val="000000"/>
          <w:sz w:val="24"/>
        </w:rPr>
        <w:t>This session is organized with the auspices of Soils and Land Use Change Commission 4.3 – IUSS Division 4 –The Role of Soils in Sustaining Society and the Environment. The LEAD CONVENER is the chair of Commission 4.3 of Division 4.</w:t>
      </w:r>
    </w:p>
    <w:p w14:paraId="7C7C18E9" w14:textId="77777777" w:rsidR="00E66E03" w:rsidRDefault="00000000">
      <w:pPr>
        <w:pStyle w:val="af0"/>
        <w:numPr>
          <w:ilvl w:val="0"/>
          <w:numId w:val="1"/>
        </w:numPr>
        <w:adjustRightInd w:val="0"/>
        <w:snapToGrid w:val="0"/>
        <w:spacing w:beforeLines="50" w:before="156" w:line="360" w:lineRule="auto"/>
        <w:ind w:left="0" w:firstLine="0"/>
        <w:rPr>
          <w:rFonts w:ascii="Times New Roman" w:hAnsi="Times New Roman"/>
          <w:color w:val="000000"/>
          <w:sz w:val="24"/>
        </w:rPr>
      </w:pPr>
      <w:r>
        <w:rPr>
          <w:rFonts w:ascii="Times New Roman" w:hAnsi="Times New Roman"/>
          <w:b/>
          <w:bCs/>
          <w:color w:val="000000"/>
          <w:sz w:val="24"/>
        </w:rPr>
        <w:t xml:space="preserve">Format </w:t>
      </w:r>
    </w:p>
    <w:p w14:paraId="3FD4A5FF"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hint="eastAsia"/>
          <w:color w:val="000000"/>
          <w:sz w:val="24"/>
        </w:rPr>
        <w:t>O</w:t>
      </w:r>
      <w:r>
        <w:rPr>
          <w:rFonts w:ascii="Times New Roman" w:hAnsi="Times New Roman"/>
          <w:color w:val="000000"/>
          <w:sz w:val="24"/>
        </w:rPr>
        <w:t>ral presentations</w:t>
      </w:r>
      <w:r>
        <w:rPr>
          <w:rFonts w:ascii="Times New Roman" w:hAnsi="Times New Roman" w:hint="eastAsia"/>
          <w:color w:val="000000"/>
          <w:sz w:val="24"/>
        </w:rPr>
        <w:t>, p</w:t>
      </w:r>
      <w:r>
        <w:rPr>
          <w:rFonts w:ascii="Times New Roman" w:hAnsi="Times New Roman"/>
          <w:color w:val="000000"/>
          <w:sz w:val="24"/>
        </w:rPr>
        <w:t>oster presentations</w:t>
      </w:r>
      <w:r>
        <w:rPr>
          <w:rFonts w:ascii="Times New Roman" w:hAnsi="Times New Roman" w:hint="eastAsia"/>
          <w:color w:val="000000"/>
          <w:sz w:val="24"/>
        </w:rPr>
        <w:t xml:space="preserve">, and </w:t>
      </w:r>
      <w:r>
        <w:rPr>
          <w:rFonts w:ascii="Times New Roman" w:hAnsi="Times New Roman"/>
          <w:color w:val="000000"/>
          <w:sz w:val="24"/>
        </w:rPr>
        <w:t>panel discussions</w:t>
      </w:r>
      <w:r>
        <w:rPr>
          <w:rFonts w:ascii="Times New Roman" w:hAnsi="Times New Roman" w:hint="eastAsia"/>
          <w:color w:val="000000"/>
          <w:sz w:val="24"/>
        </w:rPr>
        <w:t>.</w:t>
      </w:r>
    </w:p>
    <w:p w14:paraId="5BF0EB25" w14:textId="77777777" w:rsidR="00E66E03" w:rsidRDefault="00000000">
      <w:pPr>
        <w:pStyle w:val="af0"/>
        <w:numPr>
          <w:ilvl w:val="0"/>
          <w:numId w:val="1"/>
        </w:numPr>
        <w:adjustRightInd w:val="0"/>
        <w:snapToGrid w:val="0"/>
        <w:spacing w:beforeLines="50" w:before="156" w:line="360" w:lineRule="auto"/>
        <w:ind w:left="0" w:firstLine="0"/>
        <w:rPr>
          <w:rFonts w:ascii="Times New Roman" w:hAnsi="Times New Roman"/>
          <w:color w:val="000000"/>
          <w:sz w:val="24"/>
        </w:rPr>
      </w:pPr>
      <w:r>
        <w:rPr>
          <w:rFonts w:ascii="Times New Roman" w:hAnsi="Times New Roman"/>
          <w:b/>
          <w:bCs/>
          <w:color w:val="000000"/>
          <w:sz w:val="24"/>
        </w:rPr>
        <w:t>Proposed Speakers</w:t>
      </w:r>
    </w:p>
    <w:p w14:paraId="4479DD88"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color w:val="000000"/>
          <w:sz w:val="24"/>
        </w:rPr>
        <w:t xml:space="preserve">Speaker 1, Emma Liang, research Fellow at the University of Melbourne. She focuses on sustainable nitrogen (N) management through the “5 Ps” principles (Production, People, Planet, Policy and Partnerships) with multidimensional N metrics (i.e., N use efficiency, virtual N factor, N footprint, N neutrality, reactive N spatial intensity, N boundary, N price and N equity). She has built interdisciplinary background in life cycle assessment, soil science, environmental and food science, big data analytics, econometrics and GIS analysis. </w:t>
      </w:r>
    </w:p>
    <w:p w14:paraId="12348440"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color w:val="000000"/>
          <w:sz w:val="24"/>
        </w:rPr>
        <w:t xml:space="preserve">Speaker 2, </w:t>
      </w:r>
      <w:proofErr w:type="spellStart"/>
      <w:r>
        <w:rPr>
          <w:rFonts w:ascii="Times New Roman" w:hAnsi="Times New Roman"/>
          <w:color w:val="000000"/>
          <w:sz w:val="24"/>
        </w:rPr>
        <w:t>Fengzhi</w:t>
      </w:r>
      <w:proofErr w:type="spellEnd"/>
      <w:r>
        <w:rPr>
          <w:rFonts w:ascii="Times New Roman" w:hAnsi="Times New Roman"/>
          <w:color w:val="000000"/>
          <w:sz w:val="24"/>
        </w:rPr>
        <w:t xml:space="preserve"> Wu, professor of Northeast Agricultural University (China), a leading professor in soil science, she has published more than 200 papers in journals such as Molecular Plant, Plant Physiology, Science of the Total Environment, Waste Management, Biology and Fertility of Soils, Plant and Soil, Chinese Agricultural Science, and Acta </w:t>
      </w:r>
      <w:proofErr w:type="spellStart"/>
      <w:r>
        <w:rPr>
          <w:rFonts w:ascii="Times New Roman" w:hAnsi="Times New Roman"/>
          <w:color w:val="000000"/>
          <w:sz w:val="24"/>
        </w:rPr>
        <w:t>Horticulturae</w:t>
      </w:r>
      <w:proofErr w:type="spellEnd"/>
      <w:r>
        <w:rPr>
          <w:rFonts w:ascii="Times New Roman" w:hAnsi="Times New Roman"/>
          <w:color w:val="000000"/>
          <w:sz w:val="24"/>
        </w:rPr>
        <w:t xml:space="preserve"> Sinica, including more than 100 SCI papers, 3 ESI highly cited papers, over 3,870 citations (Google Scholar), and an h-index of 35. In addition, she has published two monographs and received 7 provincial and ministerial science and technology awards. </w:t>
      </w:r>
    </w:p>
    <w:p w14:paraId="03C23690"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color w:val="000000"/>
          <w:sz w:val="24"/>
        </w:rPr>
        <w:t xml:space="preserve">Speaker 3, Lijuan Yang, professor at Shenyang Agricultural University. She is a "Distinguished Professor of Liaoning Province", "Outstanding Talent of Liaoning </w:t>
      </w:r>
      <w:r>
        <w:rPr>
          <w:rFonts w:ascii="Times New Roman" w:hAnsi="Times New Roman"/>
          <w:color w:val="000000"/>
          <w:sz w:val="24"/>
        </w:rPr>
        <w:lastRenderedPageBreak/>
        <w:t>Province", and the leader of the academic direction of "Nutrient Management and Efficient Utilization of Resources" at Shenyang Agricultural University. She is a leading expert in high tunnel soils. She has published more than 50 academic papers and received one first prize and three second prizes in Liaoning Province Science and Technology Progress.</w:t>
      </w:r>
    </w:p>
    <w:p w14:paraId="4CB3E557"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color w:val="000000"/>
          <w:sz w:val="24"/>
        </w:rPr>
        <w:t xml:space="preserve">Speaker 4, Jie Zhang, professor of </w:t>
      </w:r>
      <w:proofErr w:type="spellStart"/>
      <w:r>
        <w:rPr>
          <w:rFonts w:ascii="Times New Roman" w:hAnsi="Times New Roman"/>
          <w:color w:val="000000"/>
          <w:sz w:val="24"/>
        </w:rPr>
        <w:t>Hohai</w:t>
      </w:r>
      <w:proofErr w:type="spellEnd"/>
      <w:r>
        <w:rPr>
          <w:rFonts w:ascii="Times New Roman" w:hAnsi="Times New Roman"/>
          <w:color w:val="000000"/>
          <w:sz w:val="24"/>
        </w:rPr>
        <w:t xml:space="preserve"> University, Vice Dean of the College of Agricultural Sciences and Engineering. She conducts research on the improvement of secondary salinization of soil in facilities, plant response to high temperature stress, and efficient use of crop </w:t>
      </w:r>
      <w:proofErr w:type="spellStart"/>
      <w:r>
        <w:rPr>
          <w:rFonts w:ascii="Times New Roman" w:hAnsi="Times New Roman"/>
          <w:color w:val="000000"/>
          <w:sz w:val="24"/>
        </w:rPr>
        <w:t>watet</w:t>
      </w:r>
      <w:proofErr w:type="spellEnd"/>
      <w:r>
        <w:rPr>
          <w:rFonts w:ascii="Times New Roman" w:hAnsi="Times New Roman"/>
          <w:color w:val="000000"/>
          <w:sz w:val="24"/>
        </w:rPr>
        <w:t>. She has presided over or participated in many scientific research projects such as the National Natural Science Foundation, the National Key R&amp;D Program, the Jiangsu Provincial Science and Technology Support, and the Jiangsu Provincial Natural Science Foundation. She has published more than 80 academic papers, received 2 provincial and ministerial scientific research awards.</w:t>
      </w:r>
    </w:p>
    <w:p w14:paraId="2C7208D5"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color w:val="000000"/>
          <w:sz w:val="24"/>
        </w:rPr>
        <w:t xml:space="preserve">Speaker </w:t>
      </w:r>
      <w:r>
        <w:rPr>
          <w:rFonts w:ascii="Times New Roman" w:hAnsi="Times New Roman" w:hint="eastAsia"/>
          <w:color w:val="000000"/>
          <w:sz w:val="24"/>
        </w:rPr>
        <w:t>5</w:t>
      </w:r>
      <w:r>
        <w:rPr>
          <w:rFonts w:ascii="Times New Roman" w:hAnsi="Times New Roman"/>
          <w:color w:val="000000"/>
          <w:sz w:val="24"/>
        </w:rPr>
        <w:t xml:space="preserve">, </w:t>
      </w:r>
      <w:r>
        <w:rPr>
          <w:rFonts w:ascii="Times New Roman" w:hAnsi="Times New Roman" w:hint="eastAsia"/>
          <w:color w:val="000000"/>
          <w:sz w:val="24"/>
        </w:rPr>
        <w:t>X</w:t>
      </w:r>
      <w:r>
        <w:rPr>
          <w:rFonts w:ascii="Times New Roman" w:hAnsi="Times New Roman"/>
          <w:color w:val="000000"/>
          <w:sz w:val="24"/>
        </w:rPr>
        <w:t>ingang</w:t>
      </w:r>
      <w:r>
        <w:rPr>
          <w:rFonts w:ascii="Times New Roman" w:hAnsi="Times New Roman" w:hint="eastAsia"/>
          <w:color w:val="000000"/>
          <w:sz w:val="24"/>
        </w:rPr>
        <w:t xml:space="preserve"> Z</w:t>
      </w:r>
      <w:r>
        <w:rPr>
          <w:rFonts w:ascii="Times New Roman" w:hAnsi="Times New Roman"/>
          <w:color w:val="000000"/>
          <w:sz w:val="24"/>
        </w:rPr>
        <w:t>hou,</w:t>
      </w:r>
      <w:r>
        <w:rPr>
          <w:rFonts w:ascii="Times New Roman" w:hAnsi="Times New Roman" w:hint="eastAsia"/>
          <w:color w:val="000000"/>
          <w:sz w:val="24"/>
        </w:rPr>
        <w:t xml:space="preserve"> </w:t>
      </w:r>
      <w:r>
        <w:rPr>
          <w:rFonts w:ascii="Times New Roman" w:hAnsi="Times New Roman"/>
          <w:color w:val="000000"/>
          <w:sz w:val="24"/>
        </w:rPr>
        <w:t>Northeast Agricultural University,</w:t>
      </w:r>
      <w:r>
        <w:rPr>
          <w:rFonts w:ascii="Times New Roman" w:hAnsi="Times New Roman" w:hint="eastAsia"/>
          <w:color w:val="000000"/>
          <w:sz w:val="24"/>
        </w:rPr>
        <w:t xml:space="preserve"> </w:t>
      </w:r>
      <w:r>
        <w:rPr>
          <w:rFonts w:ascii="Times New Roman" w:hAnsi="Times New Roman"/>
          <w:color w:val="000000"/>
          <w:sz w:val="24"/>
        </w:rPr>
        <w:t xml:space="preserve">College of horticulture </w:t>
      </w:r>
    </w:p>
    <w:p w14:paraId="2DC99F22"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color w:val="000000"/>
          <w:sz w:val="24"/>
        </w:rPr>
        <w:t xml:space="preserve">Speaker </w:t>
      </w:r>
      <w:r>
        <w:rPr>
          <w:rFonts w:ascii="Times New Roman" w:hAnsi="Times New Roman" w:hint="eastAsia"/>
          <w:color w:val="000000"/>
          <w:sz w:val="24"/>
        </w:rPr>
        <w:t>6</w:t>
      </w:r>
      <w:r>
        <w:rPr>
          <w:rFonts w:ascii="Times New Roman" w:hAnsi="Times New Roman"/>
          <w:color w:val="000000"/>
          <w:sz w:val="24"/>
        </w:rPr>
        <w:t>,</w:t>
      </w:r>
      <w:r>
        <w:rPr>
          <w:rFonts w:ascii="Times New Roman" w:hAnsi="Times New Roman" w:hint="eastAsia"/>
          <w:color w:val="000000"/>
          <w:sz w:val="24"/>
        </w:rPr>
        <w:t xml:space="preserve"> Q</w:t>
      </w:r>
      <w:r>
        <w:rPr>
          <w:rFonts w:ascii="Times New Roman" w:hAnsi="Times New Roman"/>
          <w:color w:val="000000"/>
          <w:sz w:val="24"/>
        </w:rPr>
        <w:t>ing</w:t>
      </w:r>
      <w:r>
        <w:rPr>
          <w:rFonts w:ascii="Times New Roman" w:hAnsi="Times New Roman" w:hint="eastAsia"/>
          <w:color w:val="000000"/>
          <w:sz w:val="24"/>
        </w:rPr>
        <w:t xml:space="preserve"> C</w:t>
      </w:r>
      <w:r>
        <w:rPr>
          <w:rFonts w:ascii="Times New Roman" w:hAnsi="Times New Roman"/>
          <w:color w:val="000000"/>
          <w:sz w:val="24"/>
        </w:rPr>
        <w:t>hen,</w:t>
      </w:r>
      <w:r>
        <w:rPr>
          <w:rFonts w:ascii="Times New Roman" w:hAnsi="Times New Roman" w:hint="eastAsia"/>
          <w:color w:val="000000"/>
          <w:sz w:val="24"/>
        </w:rPr>
        <w:t xml:space="preserve"> </w:t>
      </w:r>
      <w:r>
        <w:rPr>
          <w:rFonts w:ascii="Times New Roman" w:hAnsi="Times New Roman"/>
          <w:color w:val="000000"/>
          <w:sz w:val="24"/>
        </w:rPr>
        <w:t>China Agricultural University,</w:t>
      </w:r>
      <w:r>
        <w:rPr>
          <w:rFonts w:ascii="Times New Roman" w:hAnsi="Times New Roman" w:hint="eastAsia"/>
          <w:color w:val="000000"/>
          <w:sz w:val="24"/>
        </w:rPr>
        <w:t xml:space="preserve"> </w:t>
      </w:r>
      <w:r>
        <w:rPr>
          <w:rFonts w:ascii="Times New Roman" w:hAnsi="Times New Roman"/>
          <w:color w:val="000000"/>
          <w:sz w:val="24"/>
        </w:rPr>
        <w:t xml:space="preserve">College of Land Resources and Environment, </w:t>
      </w:r>
    </w:p>
    <w:p w14:paraId="2AEAA755" w14:textId="77777777" w:rsidR="00E66E03" w:rsidRDefault="00000000">
      <w:pPr>
        <w:adjustRightInd w:val="0"/>
        <w:snapToGrid w:val="0"/>
        <w:spacing w:beforeLines="50" w:before="156" w:line="360" w:lineRule="auto"/>
        <w:rPr>
          <w:rFonts w:ascii="Times New Roman" w:hAnsi="Times New Roman"/>
          <w:color w:val="000000"/>
          <w:sz w:val="24"/>
        </w:rPr>
      </w:pPr>
      <w:r>
        <w:rPr>
          <w:rFonts w:ascii="Times New Roman" w:hAnsi="Times New Roman"/>
          <w:color w:val="000000"/>
          <w:sz w:val="24"/>
        </w:rPr>
        <w:t xml:space="preserve">Speaker </w:t>
      </w:r>
      <w:r>
        <w:rPr>
          <w:rFonts w:ascii="Times New Roman" w:hAnsi="Times New Roman" w:hint="eastAsia"/>
          <w:color w:val="000000"/>
          <w:sz w:val="24"/>
        </w:rPr>
        <w:t>7</w:t>
      </w:r>
      <w:r>
        <w:rPr>
          <w:rFonts w:ascii="Times New Roman" w:hAnsi="Times New Roman"/>
          <w:color w:val="000000"/>
          <w:sz w:val="24"/>
        </w:rPr>
        <w:t>,</w:t>
      </w:r>
      <w:r>
        <w:rPr>
          <w:rFonts w:ascii="Times New Roman" w:hAnsi="Times New Roman" w:hint="eastAsia"/>
          <w:color w:val="000000"/>
          <w:sz w:val="24"/>
        </w:rPr>
        <w:t xml:space="preserve"> </w:t>
      </w:r>
      <w:proofErr w:type="spellStart"/>
      <w:r>
        <w:rPr>
          <w:rFonts w:ascii="Times New Roman" w:hAnsi="Times New Roman" w:hint="eastAsia"/>
          <w:color w:val="000000"/>
          <w:sz w:val="24"/>
        </w:rPr>
        <w:t>J</w:t>
      </w:r>
      <w:r>
        <w:rPr>
          <w:rFonts w:ascii="Times New Roman" w:hAnsi="Times New Roman"/>
          <w:color w:val="000000"/>
          <w:sz w:val="24"/>
        </w:rPr>
        <w:t>inlong</w:t>
      </w:r>
      <w:proofErr w:type="spellEnd"/>
      <w:r>
        <w:rPr>
          <w:rFonts w:ascii="Times New Roman" w:hAnsi="Times New Roman" w:hint="eastAsia"/>
          <w:color w:val="000000"/>
          <w:sz w:val="24"/>
        </w:rPr>
        <w:t xml:space="preserve"> </w:t>
      </w:r>
      <w:r>
        <w:rPr>
          <w:rFonts w:ascii="Times New Roman" w:hAnsi="Times New Roman"/>
          <w:color w:val="000000"/>
          <w:sz w:val="24"/>
        </w:rPr>
        <w:t>Dong,</w:t>
      </w:r>
      <w:r>
        <w:rPr>
          <w:rFonts w:ascii="Times New Roman" w:hAnsi="Times New Roman" w:hint="eastAsia"/>
          <w:color w:val="000000"/>
          <w:sz w:val="24"/>
        </w:rPr>
        <w:t xml:space="preserve"> </w:t>
      </w:r>
      <w:r>
        <w:rPr>
          <w:rFonts w:ascii="Times New Roman" w:hAnsi="Times New Roman"/>
          <w:color w:val="000000"/>
          <w:sz w:val="24"/>
        </w:rPr>
        <w:t>Institute of Soil Science, Chinese Academy of Sciences</w:t>
      </w:r>
    </w:p>
    <w:p w14:paraId="07222267" w14:textId="77777777" w:rsidR="00E66E03" w:rsidRDefault="00E66E03">
      <w:pPr>
        <w:pStyle w:val="a9"/>
        <w:adjustRightInd w:val="0"/>
        <w:snapToGrid w:val="0"/>
        <w:spacing w:beforeLines="50" w:before="156" w:after="0" w:line="360" w:lineRule="auto"/>
        <w:jc w:val="both"/>
        <w:rPr>
          <w:rFonts w:ascii="Times New Roman" w:hAnsi="Times New Roman"/>
          <w:b/>
          <w:bCs/>
          <w:color w:val="000000"/>
          <w:sz w:val="32"/>
          <w:szCs w:val="32"/>
        </w:rPr>
      </w:pPr>
    </w:p>
    <w:sectPr w:rsidR="00E66E03">
      <w:head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B8AD" w14:textId="77777777" w:rsidR="0010315D" w:rsidRDefault="0010315D">
      <w:r>
        <w:separator/>
      </w:r>
    </w:p>
  </w:endnote>
  <w:endnote w:type="continuationSeparator" w:id="0">
    <w:p w14:paraId="4525BCDB" w14:textId="77777777" w:rsidR="0010315D" w:rsidRDefault="0010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C56C" w14:textId="77777777" w:rsidR="0010315D" w:rsidRDefault="0010315D">
      <w:r>
        <w:separator/>
      </w:r>
    </w:p>
  </w:footnote>
  <w:footnote w:type="continuationSeparator" w:id="0">
    <w:p w14:paraId="77CFA400" w14:textId="77777777" w:rsidR="0010315D" w:rsidRDefault="00103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9F56" w14:textId="77777777" w:rsidR="00E66E03" w:rsidRDefault="00000000">
    <w:pPr>
      <w:pStyle w:val="a6"/>
      <w:tabs>
        <w:tab w:val="clear" w:pos="4153"/>
        <w:tab w:val="clear" w:pos="8306"/>
        <w:tab w:val="right" w:pos="8312"/>
      </w:tabs>
    </w:pPr>
    <w:r>
      <w:rPr>
        <w:noProof/>
      </w:rPr>
      <w:drawing>
        <wp:inline distT="0" distB="0" distL="114300" distR="114300" wp14:anchorId="411B7B43" wp14:editId="56547D73">
          <wp:extent cx="737870" cy="737870"/>
          <wp:effectExtent l="0" t="0" r="8890" b="889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025D82E4" wp14:editId="58731DB3">
              <wp:simplePos x="0" y="0"/>
              <wp:positionH relativeFrom="margin">
                <wp:posOffset>805180</wp:posOffset>
              </wp:positionH>
              <wp:positionV relativeFrom="paragraph">
                <wp:posOffset>-126365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C9CAC06" w14:textId="77777777" w:rsidR="00E66E03" w:rsidRDefault="00000000">
                          <w:pPr>
                            <w:jc w:val="left"/>
                            <w:rPr>
                              <w:rFonts w:ascii="Times New Roman" w:hAnsi="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1801774" w14:textId="77777777" w:rsidR="00E66E03" w:rsidRDefault="00000000">
                          <w:pPr>
                            <w:jc w:val="left"/>
                            <w:rPr>
                              <w:rFonts w:ascii="Times New Roman" w:hAnsi="Times New Roman"/>
                              <w:sz w:val="40"/>
                              <w:szCs w:val="40"/>
                            </w:rPr>
                          </w:pPr>
                          <w:r>
                            <w:rPr>
                              <w:rFonts w:ascii="Times New Roman" w:hAnsi="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25D82E4" id="_x0000_t202" coordsize="21600,21600" o:spt="202" path="m,l,21600r21600,l21600,xe">
              <v:stroke joinstyle="miter"/>
              <v:path gradientshapeok="t" o:connecttype="rect"/>
            </v:shapetype>
            <v:shape id="文本框 42" o:spid="_x0000_s1026" type="#_x0000_t202" style="position:absolute;left:0;text-align:left;margin-left:63.4pt;margin-top:-9.95pt;width:250.8pt;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" filled="f" stroked="f" strokeweight=".5pt">
              <v:stroke dashstyle="dash"/>
              <v:textbox>
                <w:txbxContent>
                  <w:p w14:paraId="1C9CAC06" w14:textId="77777777" w:rsidR="00E66E03" w:rsidRDefault="00000000">
                    <w:pPr>
                      <w:jc w:val="left"/>
                      <w:rPr>
                        <w:rFonts w:ascii="Times New Roman" w:hAnsi="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1801774" w14:textId="77777777" w:rsidR="00E66E03" w:rsidRDefault="00000000">
                    <w:pPr>
                      <w:jc w:val="left"/>
                      <w:rPr>
                        <w:rFonts w:ascii="Times New Roman" w:hAnsi="Times New Roman"/>
                        <w:sz w:val="40"/>
                        <w:szCs w:val="40"/>
                      </w:rPr>
                    </w:pPr>
                    <w:r>
                      <w:rPr>
                        <w:rFonts w:ascii="Times New Roman" w:hAnsi="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w10:wrap anchorx="margin"/>
            </v:shape>
          </w:pict>
        </mc:Fallback>
      </mc:AlternateContent>
    </w:r>
    <w:r>
      <w:rPr>
        <w:rFonts w:hint="eastAsia"/>
      </w:rPr>
      <w:tab/>
    </w:r>
    <w:r>
      <w:rPr>
        <w:rFonts w:hint="eastAsia"/>
      </w:rPr>
      <w:tab/>
    </w:r>
    <w:r>
      <w:rPr>
        <w:noProof/>
      </w:rPr>
      <mc:AlternateContent>
        <mc:Choice Requires="wps">
          <w:drawing>
            <wp:anchor distT="0" distB="0" distL="114300" distR="114300" simplePos="0" relativeHeight="251660288" behindDoc="0" locked="0" layoutInCell="1" allowOverlap="1" wp14:anchorId="534730B3" wp14:editId="6D24173F">
              <wp:simplePos x="0" y="0"/>
              <wp:positionH relativeFrom="column">
                <wp:posOffset>2989580</wp:posOffset>
              </wp:positionH>
              <wp:positionV relativeFrom="paragraph">
                <wp:posOffset>-109855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1A548329" w14:textId="77777777" w:rsidR="00E66E03" w:rsidRDefault="00000000">
                          <w:pPr>
                            <w:jc w:val="right"/>
                            <w:rPr>
                              <w:rFonts w:ascii="Times New Roman" w:hAnsi="Times New Roman"/>
                              <w:sz w:val="24"/>
                            </w:rPr>
                          </w:pPr>
                          <w:r>
                            <w:rPr>
                              <w:rFonts w:ascii="Times New Roman" w:hAnsi="Times New Roman"/>
                              <w:sz w:val="24"/>
                            </w:rPr>
                            <w:t>June 7-12, 2026</w:t>
                          </w:r>
                        </w:p>
                        <w:p w14:paraId="37386CC0" w14:textId="77777777" w:rsidR="00E66E03" w:rsidRDefault="00000000">
                          <w:pPr>
                            <w:jc w:val="right"/>
                            <w:rPr>
                              <w:rFonts w:ascii="Times New Roman" w:hAnsi="Times New Roman"/>
                              <w:sz w:val="24"/>
                            </w:rPr>
                          </w:pPr>
                          <w:r>
                            <w:rPr>
                              <w:rFonts w:ascii="Times New Roman" w:hAnsi="Times New Roman"/>
                              <w:sz w:val="24"/>
                            </w:rPr>
                            <w:t>Nanjing, China</w:t>
                          </w:r>
                        </w:p>
                        <w:p w14:paraId="0AB0C5B7" w14:textId="77777777" w:rsidR="00E66E03" w:rsidRDefault="00000000">
                          <w:pPr>
                            <w:jc w:val="right"/>
                            <w:rPr>
                              <w:rFonts w:ascii="Times New Roman" w:hAnsi="Times New Roman"/>
                              <w:sz w:val="24"/>
                            </w:rPr>
                          </w:pPr>
                          <w:hyperlink r:id="rId2" w:history="1">
                            <w:r>
                              <w:rPr>
                                <w:rStyle w:val="ab"/>
                                <w:rFonts w:ascii="Times New Roman" w:hAnsi="Times New Roman"/>
                                <w:sz w:val="24"/>
                              </w:rPr>
                              <w:t>https://www.23wcss.org.cn/</w:t>
                            </w:r>
                          </w:hyperlink>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34730B3" id="文本框 48" o:spid="_x0000_s1027" type="#_x0000_t202" style="position:absolute;left:0;text-align:left;margin-left:235.4pt;margin-top:-8.65pt;width:180.65pt;height:7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" filled="f" stroked="f" strokeweight=".5pt">
              <v:stroke dashstyle="dash"/>
              <v:textbox>
                <w:txbxContent>
                  <w:p w14:paraId="1A548329" w14:textId="77777777" w:rsidR="00E66E03" w:rsidRDefault="00000000">
                    <w:pPr>
                      <w:jc w:val="right"/>
                      <w:rPr>
                        <w:rFonts w:ascii="Times New Roman" w:hAnsi="Times New Roman"/>
                        <w:sz w:val="24"/>
                      </w:rPr>
                    </w:pPr>
                    <w:r>
                      <w:rPr>
                        <w:rFonts w:ascii="Times New Roman" w:hAnsi="Times New Roman"/>
                        <w:sz w:val="24"/>
                      </w:rPr>
                      <w:t>June 7-12, 2026</w:t>
                    </w:r>
                  </w:p>
                  <w:p w14:paraId="37386CC0" w14:textId="77777777" w:rsidR="00E66E03" w:rsidRDefault="00000000">
                    <w:pPr>
                      <w:jc w:val="right"/>
                      <w:rPr>
                        <w:rFonts w:ascii="Times New Roman" w:hAnsi="Times New Roman"/>
                        <w:sz w:val="24"/>
                      </w:rPr>
                    </w:pPr>
                    <w:r>
                      <w:rPr>
                        <w:rFonts w:ascii="Times New Roman" w:hAnsi="Times New Roman"/>
                        <w:sz w:val="24"/>
                      </w:rPr>
                      <w:t>Nanjing, China</w:t>
                    </w:r>
                  </w:p>
                  <w:p w14:paraId="0AB0C5B7" w14:textId="77777777" w:rsidR="00E66E03" w:rsidRDefault="00000000">
                    <w:pPr>
                      <w:jc w:val="right"/>
                      <w:rPr>
                        <w:rFonts w:ascii="Times New Roman" w:hAnsi="Times New Roman"/>
                        <w:sz w:val="24"/>
                      </w:rPr>
                    </w:pPr>
                    <w:hyperlink r:id="rId3" w:history="1">
                      <w:r>
                        <w:rPr>
                          <w:rStyle w:val="ab"/>
                          <w:rFonts w:ascii="Times New Roman" w:hAnsi="Times New Roman"/>
                          <w:sz w:val="24"/>
                        </w:rPr>
                        <w:t>https://www.23wcss.org.cn/</w:t>
                      </w:r>
                    </w:hyperlink>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B6CA2"/>
    <w:multiLevelType w:val="multilevel"/>
    <w:tmpl w:val="5B0B6CA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701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A70"/>
    <w:rsid w:val="0000680A"/>
    <w:rsid w:val="000109E1"/>
    <w:rsid w:val="0001704B"/>
    <w:rsid w:val="00027AAE"/>
    <w:rsid w:val="000374E2"/>
    <w:rsid w:val="00040CE6"/>
    <w:rsid w:val="000525E8"/>
    <w:rsid w:val="00055839"/>
    <w:rsid w:val="00063C46"/>
    <w:rsid w:val="0006611F"/>
    <w:rsid w:val="00066724"/>
    <w:rsid w:val="000761C7"/>
    <w:rsid w:val="000803A1"/>
    <w:rsid w:val="000923EB"/>
    <w:rsid w:val="000A0FA8"/>
    <w:rsid w:val="000A754A"/>
    <w:rsid w:val="000A7719"/>
    <w:rsid w:val="000B785F"/>
    <w:rsid w:val="000C0CC9"/>
    <w:rsid w:val="000C5ADD"/>
    <w:rsid w:val="000D5FDA"/>
    <w:rsid w:val="000D7173"/>
    <w:rsid w:val="000E3F9B"/>
    <w:rsid w:val="000E4C92"/>
    <w:rsid w:val="0010315D"/>
    <w:rsid w:val="00122F45"/>
    <w:rsid w:val="001355DF"/>
    <w:rsid w:val="001478F2"/>
    <w:rsid w:val="001638E6"/>
    <w:rsid w:val="00172A72"/>
    <w:rsid w:val="00176605"/>
    <w:rsid w:val="00180D69"/>
    <w:rsid w:val="001811CC"/>
    <w:rsid w:val="00186061"/>
    <w:rsid w:val="00187963"/>
    <w:rsid w:val="001929E1"/>
    <w:rsid w:val="001B6D7B"/>
    <w:rsid w:val="001C0466"/>
    <w:rsid w:val="001C39BD"/>
    <w:rsid w:val="001C6845"/>
    <w:rsid w:val="001D2E3D"/>
    <w:rsid w:val="001D42CC"/>
    <w:rsid w:val="001D5431"/>
    <w:rsid w:val="001E563A"/>
    <w:rsid w:val="001E6637"/>
    <w:rsid w:val="001E7CCF"/>
    <w:rsid w:val="001F10B6"/>
    <w:rsid w:val="001F1BD8"/>
    <w:rsid w:val="00215FCF"/>
    <w:rsid w:val="00233BDD"/>
    <w:rsid w:val="0025279E"/>
    <w:rsid w:val="002532AD"/>
    <w:rsid w:val="00263DB3"/>
    <w:rsid w:val="00271D92"/>
    <w:rsid w:val="00273588"/>
    <w:rsid w:val="00274311"/>
    <w:rsid w:val="0029687F"/>
    <w:rsid w:val="002A0C9C"/>
    <w:rsid w:val="002A7731"/>
    <w:rsid w:val="002B21C5"/>
    <w:rsid w:val="002B2DC6"/>
    <w:rsid w:val="002B2E6C"/>
    <w:rsid w:val="002C0904"/>
    <w:rsid w:val="002C7794"/>
    <w:rsid w:val="002D3774"/>
    <w:rsid w:val="002D6854"/>
    <w:rsid w:val="002E470B"/>
    <w:rsid w:val="002E5D21"/>
    <w:rsid w:val="002F28FD"/>
    <w:rsid w:val="002F787D"/>
    <w:rsid w:val="00327724"/>
    <w:rsid w:val="003343D4"/>
    <w:rsid w:val="00336825"/>
    <w:rsid w:val="003467AF"/>
    <w:rsid w:val="00354E30"/>
    <w:rsid w:val="00356069"/>
    <w:rsid w:val="003636AC"/>
    <w:rsid w:val="00367486"/>
    <w:rsid w:val="00371E06"/>
    <w:rsid w:val="00387B12"/>
    <w:rsid w:val="00393DFA"/>
    <w:rsid w:val="00396094"/>
    <w:rsid w:val="00396291"/>
    <w:rsid w:val="00397816"/>
    <w:rsid w:val="003B2205"/>
    <w:rsid w:val="003B7666"/>
    <w:rsid w:val="003F2318"/>
    <w:rsid w:val="003F47CE"/>
    <w:rsid w:val="003F77B1"/>
    <w:rsid w:val="004157E6"/>
    <w:rsid w:val="0041610A"/>
    <w:rsid w:val="004238A7"/>
    <w:rsid w:val="00430409"/>
    <w:rsid w:val="00430A5E"/>
    <w:rsid w:val="00432944"/>
    <w:rsid w:val="00437199"/>
    <w:rsid w:val="00441771"/>
    <w:rsid w:val="00446F9E"/>
    <w:rsid w:val="00456C2C"/>
    <w:rsid w:val="00462740"/>
    <w:rsid w:val="00465207"/>
    <w:rsid w:val="00465395"/>
    <w:rsid w:val="00466CD9"/>
    <w:rsid w:val="00477554"/>
    <w:rsid w:val="00477786"/>
    <w:rsid w:val="00481C01"/>
    <w:rsid w:val="004926A5"/>
    <w:rsid w:val="00492B37"/>
    <w:rsid w:val="004933B4"/>
    <w:rsid w:val="004A0AB4"/>
    <w:rsid w:val="004A5C73"/>
    <w:rsid w:val="004A669E"/>
    <w:rsid w:val="004A6FE8"/>
    <w:rsid w:val="004C02E7"/>
    <w:rsid w:val="004D0426"/>
    <w:rsid w:val="004D57CB"/>
    <w:rsid w:val="004E2009"/>
    <w:rsid w:val="004E3349"/>
    <w:rsid w:val="004E7E1D"/>
    <w:rsid w:val="004F0EA8"/>
    <w:rsid w:val="00510446"/>
    <w:rsid w:val="005341A9"/>
    <w:rsid w:val="00543066"/>
    <w:rsid w:val="00543ECD"/>
    <w:rsid w:val="00551E27"/>
    <w:rsid w:val="0056291A"/>
    <w:rsid w:val="0056562B"/>
    <w:rsid w:val="00571D42"/>
    <w:rsid w:val="00587472"/>
    <w:rsid w:val="00591F73"/>
    <w:rsid w:val="005A3943"/>
    <w:rsid w:val="005C0448"/>
    <w:rsid w:val="005C1CD8"/>
    <w:rsid w:val="005E23A6"/>
    <w:rsid w:val="005F39B0"/>
    <w:rsid w:val="006048C7"/>
    <w:rsid w:val="0061268E"/>
    <w:rsid w:val="00640F9C"/>
    <w:rsid w:val="00643B39"/>
    <w:rsid w:val="00652B4F"/>
    <w:rsid w:val="00660C12"/>
    <w:rsid w:val="00670831"/>
    <w:rsid w:val="00683694"/>
    <w:rsid w:val="00690E99"/>
    <w:rsid w:val="00692225"/>
    <w:rsid w:val="00696F4C"/>
    <w:rsid w:val="006B0A8B"/>
    <w:rsid w:val="006B3091"/>
    <w:rsid w:val="006B7E2C"/>
    <w:rsid w:val="006C0DC4"/>
    <w:rsid w:val="006C275B"/>
    <w:rsid w:val="006C7C59"/>
    <w:rsid w:val="006D497A"/>
    <w:rsid w:val="006D7AEB"/>
    <w:rsid w:val="006E1CC4"/>
    <w:rsid w:val="006F091C"/>
    <w:rsid w:val="006F563F"/>
    <w:rsid w:val="007016C3"/>
    <w:rsid w:val="00704547"/>
    <w:rsid w:val="0072155A"/>
    <w:rsid w:val="00727524"/>
    <w:rsid w:val="00734AC0"/>
    <w:rsid w:val="00736976"/>
    <w:rsid w:val="0074000A"/>
    <w:rsid w:val="00753EFC"/>
    <w:rsid w:val="0075720F"/>
    <w:rsid w:val="00757CD9"/>
    <w:rsid w:val="00775902"/>
    <w:rsid w:val="007A2457"/>
    <w:rsid w:val="007A4E2A"/>
    <w:rsid w:val="007B17B2"/>
    <w:rsid w:val="007B5473"/>
    <w:rsid w:val="007C3E46"/>
    <w:rsid w:val="007D0928"/>
    <w:rsid w:val="007D1AE2"/>
    <w:rsid w:val="007D4AF1"/>
    <w:rsid w:val="007E15A7"/>
    <w:rsid w:val="007E237E"/>
    <w:rsid w:val="00801D87"/>
    <w:rsid w:val="00806454"/>
    <w:rsid w:val="00811D2D"/>
    <w:rsid w:val="00815FF4"/>
    <w:rsid w:val="00816373"/>
    <w:rsid w:val="008201EB"/>
    <w:rsid w:val="00834D1D"/>
    <w:rsid w:val="008370A0"/>
    <w:rsid w:val="008453EB"/>
    <w:rsid w:val="00845ECB"/>
    <w:rsid w:val="0084683B"/>
    <w:rsid w:val="00853EEE"/>
    <w:rsid w:val="00860267"/>
    <w:rsid w:val="00861E2F"/>
    <w:rsid w:val="00863028"/>
    <w:rsid w:val="00865412"/>
    <w:rsid w:val="008675D3"/>
    <w:rsid w:val="00870A07"/>
    <w:rsid w:val="00877934"/>
    <w:rsid w:val="00880F79"/>
    <w:rsid w:val="00893EBE"/>
    <w:rsid w:val="00897D95"/>
    <w:rsid w:val="008A1B93"/>
    <w:rsid w:val="008A257D"/>
    <w:rsid w:val="008B36E5"/>
    <w:rsid w:val="008B6891"/>
    <w:rsid w:val="008C019A"/>
    <w:rsid w:val="008C0749"/>
    <w:rsid w:val="008C2C64"/>
    <w:rsid w:val="008C4738"/>
    <w:rsid w:val="008C5EA6"/>
    <w:rsid w:val="008C663E"/>
    <w:rsid w:val="008C789E"/>
    <w:rsid w:val="008C7D5D"/>
    <w:rsid w:val="008D0360"/>
    <w:rsid w:val="008D41F2"/>
    <w:rsid w:val="008E3374"/>
    <w:rsid w:val="008E381B"/>
    <w:rsid w:val="008F0E30"/>
    <w:rsid w:val="008F5154"/>
    <w:rsid w:val="008F5E19"/>
    <w:rsid w:val="008F64D6"/>
    <w:rsid w:val="00900E21"/>
    <w:rsid w:val="00907649"/>
    <w:rsid w:val="00907ADC"/>
    <w:rsid w:val="00911538"/>
    <w:rsid w:val="00917196"/>
    <w:rsid w:val="00926B82"/>
    <w:rsid w:val="009305A1"/>
    <w:rsid w:val="009432D6"/>
    <w:rsid w:val="009532B7"/>
    <w:rsid w:val="00956CAC"/>
    <w:rsid w:val="00961F8E"/>
    <w:rsid w:val="00972044"/>
    <w:rsid w:val="00975C10"/>
    <w:rsid w:val="00986CEB"/>
    <w:rsid w:val="00993F2F"/>
    <w:rsid w:val="009B1365"/>
    <w:rsid w:val="009B2D18"/>
    <w:rsid w:val="009D535A"/>
    <w:rsid w:val="009D5780"/>
    <w:rsid w:val="009D6FBF"/>
    <w:rsid w:val="009D7496"/>
    <w:rsid w:val="009F7279"/>
    <w:rsid w:val="00A125C1"/>
    <w:rsid w:val="00A140FD"/>
    <w:rsid w:val="00A155D6"/>
    <w:rsid w:val="00A15F79"/>
    <w:rsid w:val="00A24B4D"/>
    <w:rsid w:val="00A4062F"/>
    <w:rsid w:val="00A43658"/>
    <w:rsid w:val="00A55D7C"/>
    <w:rsid w:val="00A56901"/>
    <w:rsid w:val="00A61F77"/>
    <w:rsid w:val="00A76074"/>
    <w:rsid w:val="00A84A93"/>
    <w:rsid w:val="00AC4B4D"/>
    <w:rsid w:val="00AC60FA"/>
    <w:rsid w:val="00AD5410"/>
    <w:rsid w:val="00AE5771"/>
    <w:rsid w:val="00AF150E"/>
    <w:rsid w:val="00B0277E"/>
    <w:rsid w:val="00B11D4A"/>
    <w:rsid w:val="00B1501B"/>
    <w:rsid w:val="00B222C3"/>
    <w:rsid w:val="00B31673"/>
    <w:rsid w:val="00B32481"/>
    <w:rsid w:val="00B41FB3"/>
    <w:rsid w:val="00B4605B"/>
    <w:rsid w:val="00B464D6"/>
    <w:rsid w:val="00B47E85"/>
    <w:rsid w:val="00B67C6F"/>
    <w:rsid w:val="00B97A33"/>
    <w:rsid w:val="00BB35DE"/>
    <w:rsid w:val="00BB7CB1"/>
    <w:rsid w:val="00BD3AD1"/>
    <w:rsid w:val="00BD3D5D"/>
    <w:rsid w:val="00BD5A92"/>
    <w:rsid w:val="00BE2086"/>
    <w:rsid w:val="00BF24B5"/>
    <w:rsid w:val="00BF6FD9"/>
    <w:rsid w:val="00C00860"/>
    <w:rsid w:val="00C00C0F"/>
    <w:rsid w:val="00C06355"/>
    <w:rsid w:val="00C11B19"/>
    <w:rsid w:val="00C173AA"/>
    <w:rsid w:val="00C2233F"/>
    <w:rsid w:val="00C31BB1"/>
    <w:rsid w:val="00C333C1"/>
    <w:rsid w:val="00C33A57"/>
    <w:rsid w:val="00C42ACC"/>
    <w:rsid w:val="00C553DA"/>
    <w:rsid w:val="00C56A73"/>
    <w:rsid w:val="00C60737"/>
    <w:rsid w:val="00C66538"/>
    <w:rsid w:val="00C67710"/>
    <w:rsid w:val="00C7097F"/>
    <w:rsid w:val="00C80179"/>
    <w:rsid w:val="00C92964"/>
    <w:rsid w:val="00C94E0E"/>
    <w:rsid w:val="00CA5923"/>
    <w:rsid w:val="00CB33B4"/>
    <w:rsid w:val="00CB3C9A"/>
    <w:rsid w:val="00CC11F8"/>
    <w:rsid w:val="00CC37A0"/>
    <w:rsid w:val="00CC531A"/>
    <w:rsid w:val="00CD52E1"/>
    <w:rsid w:val="00CD5F5E"/>
    <w:rsid w:val="00CD776B"/>
    <w:rsid w:val="00CE0821"/>
    <w:rsid w:val="00CE2A91"/>
    <w:rsid w:val="00CF379A"/>
    <w:rsid w:val="00D01A55"/>
    <w:rsid w:val="00D06E1B"/>
    <w:rsid w:val="00D07FA5"/>
    <w:rsid w:val="00D13949"/>
    <w:rsid w:val="00D221D4"/>
    <w:rsid w:val="00D23E46"/>
    <w:rsid w:val="00D26820"/>
    <w:rsid w:val="00D30CFF"/>
    <w:rsid w:val="00D378F4"/>
    <w:rsid w:val="00D44B89"/>
    <w:rsid w:val="00D75520"/>
    <w:rsid w:val="00D804AE"/>
    <w:rsid w:val="00D956DE"/>
    <w:rsid w:val="00DA53CB"/>
    <w:rsid w:val="00DC66CA"/>
    <w:rsid w:val="00DE338B"/>
    <w:rsid w:val="00DE402E"/>
    <w:rsid w:val="00DE55B6"/>
    <w:rsid w:val="00DE5D55"/>
    <w:rsid w:val="00DE6B58"/>
    <w:rsid w:val="00DE6F82"/>
    <w:rsid w:val="00DE7D49"/>
    <w:rsid w:val="00E01688"/>
    <w:rsid w:val="00E04E6B"/>
    <w:rsid w:val="00E06BEE"/>
    <w:rsid w:val="00E0774A"/>
    <w:rsid w:val="00E15B56"/>
    <w:rsid w:val="00E34100"/>
    <w:rsid w:val="00E3589A"/>
    <w:rsid w:val="00E44641"/>
    <w:rsid w:val="00E57A70"/>
    <w:rsid w:val="00E653CA"/>
    <w:rsid w:val="00E66E03"/>
    <w:rsid w:val="00E93D3E"/>
    <w:rsid w:val="00EA240E"/>
    <w:rsid w:val="00EA42EF"/>
    <w:rsid w:val="00EA4353"/>
    <w:rsid w:val="00EA4C78"/>
    <w:rsid w:val="00EC00A8"/>
    <w:rsid w:val="00EC5900"/>
    <w:rsid w:val="00EE3291"/>
    <w:rsid w:val="00EE492A"/>
    <w:rsid w:val="00EF08BC"/>
    <w:rsid w:val="00EF5BD3"/>
    <w:rsid w:val="00EF7105"/>
    <w:rsid w:val="00F00014"/>
    <w:rsid w:val="00F007F8"/>
    <w:rsid w:val="00F01D4A"/>
    <w:rsid w:val="00F024DC"/>
    <w:rsid w:val="00F13C6D"/>
    <w:rsid w:val="00F63CEE"/>
    <w:rsid w:val="00F70365"/>
    <w:rsid w:val="00F70633"/>
    <w:rsid w:val="00F80B96"/>
    <w:rsid w:val="00F86694"/>
    <w:rsid w:val="00FA68F1"/>
    <w:rsid w:val="00FB1929"/>
    <w:rsid w:val="00FB1F4C"/>
    <w:rsid w:val="00FB67A9"/>
    <w:rsid w:val="00FD0806"/>
    <w:rsid w:val="00FD646A"/>
    <w:rsid w:val="00FE22EA"/>
    <w:rsid w:val="00FF0081"/>
    <w:rsid w:val="00FF2F53"/>
    <w:rsid w:val="4244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AFCE3"/>
  <w15:docId w15:val="{B672A731-9362-4D43-9D81-83389877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footer"/>
    <w:basedOn w:val="a"/>
    <w:uiPriority w:val="99"/>
    <w:semiHidden/>
    <w:unhideWhenUsed/>
    <w:pPr>
      <w:tabs>
        <w:tab w:val="center" w:pos="4153"/>
        <w:tab w:val="right" w:pos="8306"/>
      </w:tabs>
      <w:snapToGrid w:val="0"/>
      <w:jc w:val="left"/>
    </w:pPr>
    <w:rPr>
      <w:sz w:val="18"/>
    </w:rPr>
  </w:style>
  <w:style w:type="paragraph" w:styleId="a6">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b">
    <w:name w:val="FollowedHyperlink"/>
    <w:basedOn w:val="a0"/>
    <w:uiPriority w:val="99"/>
    <w:semiHidden/>
    <w:unhideWhenUsed/>
    <w:rPr>
      <w:color w:val="800080"/>
      <w:u w:val="single"/>
    </w:rPr>
  </w:style>
  <w:style w:type="character" w:styleId="ac">
    <w:name w:val="line number"/>
    <w:basedOn w:val="a0"/>
    <w:uiPriority w:val="99"/>
    <w:semiHidden/>
    <w:unhideWhenUsed/>
  </w:style>
  <w:style w:type="character" w:styleId="ad">
    <w:name w:val="Hyperlink"/>
    <w:basedOn w:val="a0"/>
    <w:uiPriority w:val="99"/>
    <w:unhideWhenUsed/>
    <w:rPr>
      <w:color w:val="0563C1" w:themeColor="hyperlink"/>
      <w:u w:val="single"/>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1">
    <w:name w:val="Intense Quote"/>
    <w:basedOn w:val="a"/>
    <w:next w:val="a"/>
    <w:link w:val="af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2">
    <w:name w:val="明显引用 字符"/>
    <w:basedOn w:val="a0"/>
    <w:link w:val="af1"/>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4">
    <w:name w:val="批注文字 字符"/>
    <w:basedOn w:val="a0"/>
    <w:link w:val="a3"/>
    <w:uiPriority w:val="99"/>
    <w:rPr>
      <w:rFonts w:ascii="Calibri" w:eastAsia="宋体" w:hAnsi="Calibri" w:cs="Times New Roman"/>
      <w:sz w:val="20"/>
      <w:szCs w:val="20"/>
      <w14:ligatures w14:val="none"/>
    </w:rPr>
  </w:style>
  <w:style w:type="character" w:customStyle="1" w:styleId="13">
    <w:name w:val="未处理的提及1"/>
    <w:basedOn w:val="a0"/>
    <w:uiPriority w:val="99"/>
    <w:semiHidden/>
    <w:unhideWhenUsed/>
    <w:rPr>
      <w:color w:val="605E5C"/>
      <w:shd w:val="clear" w:color="auto" w:fill="E1DFDD"/>
    </w:rPr>
  </w:style>
  <w:style w:type="character" w:styleId="af3">
    <w:name w:val="Unresolved Mention"/>
    <w:basedOn w:val="a0"/>
    <w:uiPriority w:val="99"/>
    <w:semiHidden/>
    <w:unhideWhenUsed/>
    <w:rsid w:val="00D07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min@issasa.ac.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hangyj@nhri.cn" TargetMode="External"/><Relationship Id="rId4" Type="http://schemas.openxmlformats.org/officeDocument/2006/relationships/settings" Target="settings.xml"/><Relationship Id="rId9" Type="http://schemas.openxmlformats.org/officeDocument/2006/relationships/hyperlink" Target="mailto:yufengliu@syau.edu.c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23wcss.org.cn/" TargetMode="External"/><Relationship Id="rId2" Type="http://schemas.openxmlformats.org/officeDocument/2006/relationships/hyperlink" Target="https://www.23wcss.org.cn/"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732</Words>
  <Characters>4426</Characters>
  <Application>Microsoft Office Word</Application>
  <DocSecurity>0</DocSecurity>
  <Lines>72</Lines>
  <Paragraphs>27</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金龙 董</dc:creator>
  <cp:lastModifiedBy>Dong</cp:lastModifiedBy>
  <cp:revision>8</cp:revision>
  <dcterms:created xsi:type="dcterms:W3CDTF">2025-05-19T08:18:00Z</dcterms:created>
  <dcterms:modified xsi:type="dcterms:W3CDTF">2026-01-19T07:54:00Z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1B004EABDF85478589FD498CF502530D_12</vt:lpwstr>
  </property>
</Properties>
</file>