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9CF" w:rsidRDefault="00A20E23">
      <w:pPr>
        <w:spacing w:beforeLines="50" w:before="156" w:line="360" w:lineRule="auto"/>
        <w:jc w:val="center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/>
          <w:b/>
          <w:bCs/>
          <w:sz w:val="28"/>
          <w:szCs w:val="36"/>
        </w:rPr>
        <w:t xml:space="preserve">Session Proposal </w:t>
      </w:r>
    </w:p>
    <w:p w:rsidR="003A19CF" w:rsidRDefault="00A20E23">
      <w:pPr>
        <w:pStyle w:val="1"/>
        <w:numPr>
          <w:ilvl w:val="0"/>
          <w:numId w:val="1"/>
        </w:numPr>
        <w:spacing w:beforeLines="50" w:before="156" w:after="0"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Session Title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Micromorphology as a Tool for Understanding the Evolution of Soils and Environments in Natural and Human-Impacted Landscapes </w:t>
      </w:r>
    </w:p>
    <w:p w:rsidR="003A19CF" w:rsidRDefault="00A20E23">
      <w:pPr>
        <w:pStyle w:val="1"/>
        <w:numPr>
          <w:ilvl w:val="0"/>
          <w:numId w:val="1"/>
        </w:numPr>
        <w:spacing w:beforeLines="50" w:before="156" w:after="0"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Session Organizers </w:t>
      </w:r>
      <w:r w:rsidR="009A6310">
        <w:rPr>
          <w:rFonts w:ascii="Times New Roman" w:hAnsi="Times New Roman" w:cs="Times New Roman"/>
          <w:sz w:val="24"/>
          <w:szCs w:val="28"/>
        </w:rPr>
        <w:t>(Commission1.6</w:t>
      </w:r>
      <w:r w:rsidR="00B725CC">
        <w:rPr>
          <w:rFonts w:ascii="Times New Roman" w:hAnsi="Times New Roman" w:cs="Times New Roman"/>
          <w:sz w:val="24"/>
          <w:szCs w:val="28"/>
        </w:rPr>
        <w:t xml:space="preserve"> and Commission1.1</w:t>
      </w:r>
      <w:bookmarkStart w:id="0" w:name="_GoBack"/>
      <w:bookmarkEnd w:id="0"/>
      <w:r w:rsidR="009A6310">
        <w:rPr>
          <w:rFonts w:ascii="Times New Roman" w:hAnsi="Times New Roman" w:cs="Times New Roman"/>
          <w:sz w:val="24"/>
          <w:szCs w:val="28"/>
        </w:rPr>
        <w:t>)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Elizabeth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Solleiro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Rebolledo</w:t>
      </w:r>
      <w:proofErr w:type="spell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Institute of Geology National Autonomous University of Mexico, Mexico, </w:t>
      </w:r>
      <w:hyperlink r:id="rId9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solleiro@geologia.unam.mx</w:t>
        </w:r>
      </w:hyperlink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Daniela Sauer </w:t>
      </w:r>
      <w:r>
        <w:rPr>
          <w:rFonts w:ascii="Times New Roman" w:hAnsi="Times New Roman" w:cs="Times New Roman"/>
          <w:sz w:val="24"/>
          <w:szCs w:val="24"/>
        </w:rPr>
        <w:t xml:space="preserve">Georg-August-University </w:t>
      </w:r>
      <w:proofErr w:type="spellStart"/>
      <w:r>
        <w:rPr>
          <w:rFonts w:ascii="Times New Roman" w:hAnsi="Times New Roman" w:cs="Times New Roman"/>
          <w:sz w:val="24"/>
          <w:szCs w:val="24"/>
        </w:rPr>
        <w:t>Göttingen</w:t>
      </w:r>
      <w:proofErr w:type="spellEnd"/>
      <w:r>
        <w:rPr>
          <w:rFonts w:ascii="Times New Roman" w:hAnsi="Times New Roman" w:cs="Times New Roman"/>
          <w:sz w:val="24"/>
          <w:szCs w:val="24"/>
        </w:rPr>
        <w:t>, Germany,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10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daniela.sauer@geo.uni-goettingen.de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Maria Bronnikova,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Texas Tech University, USA; Institute of Geography Russian Academy of Sciences, Russia, </w:t>
      </w:r>
      <w:r w:rsidR="00626361">
        <w:fldChar w:fldCharType="begin"/>
      </w:r>
      <w:r w:rsidR="00626361">
        <w:instrText xml:space="preserve"> HYPERLINK "mailto:maria.bronnikova@ttu.edu" </w:instrText>
      </w:r>
      <w:r w:rsidR="00626361">
        <w:fldChar w:fldCharType="separate"/>
      </w:r>
      <w:r>
        <w:rPr>
          <w:rStyle w:val="ab"/>
          <w:rFonts w:ascii="Times New Roman" w:hAnsi="Times New Roman" w:cs="Times New Roman"/>
          <w:sz w:val="24"/>
          <w:szCs w:val="24"/>
          <w:lang w:val="pt-BR"/>
        </w:rPr>
        <w:t>maria.bronnikova@ttu.edu</w:t>
      </w:r>
      <w:r w:rsidR="00626361">
        <w:rPr>
          <w:rStyle w:val="ab"/>
          <w:rFonts w:ascii="Times New Roman" w:hAnsi="Times New Roman" w:cs="Times New Roman"/>
          <w:sz w:val="24"/>
          <w:szCs w:val="24"/>
          <w:lang w:val="pt-BR"/>
        </w:rPr>
        <w:fldChar w:fldCharType="end"/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Fabio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Terribile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University of Naples Federico II, Italy, </w:t>
      </w:r>
      <w:hyperlink r:id="rId11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terribilesci@gmail.com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CF" w:rsidRDefault="00A20E23">
      <w:pPr>
        <w:pStyle w:val="1"/>
        <w:numPr>
          <w:ilvl w:val="0"/>
          <w:numId w:val="1"/>
        </w:numPr>
        <w:spacing w:beforeLines="50" w:before="156" w:after="0"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Session Description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Despite rapid advancements in various methods for studying soil and environmental history, micromorphology remains one of the most powerful, sensitive, and high-resolution tools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paleoenvironmental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research. Unlike most techniques that rely on homogenized bulk samples, non-destructive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micromorphological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analysis uniquely enables the detection of faint traces of initial and/or weakly developed soil processes and the reconstruction of sequences of both natural and anthropogenic soil and sedimentary transformations over time.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session welcomes case studies on soil and environmental history in both natural and human-altered landscapes. We invite contributions on the evolution of soil and soil-sedimentary systems driven by climate and landscape changes, as well as human impacts such as agriculture, manufacturing, diverse construction activities, and </w:t>
      </w:r>
      <w:r>
        <w:rPr>
          <w:rFonts w:ascii="Times New Roman" w:hAnsi="Times New Roman" w:cs="Times New Roman"/>
          <w:sz w:val="24"/>
          <w:szCs w:val="24"/>
        </w:rPr>
        <w:lastRenderedPageBreak/>
        <w:t>settlement. Special attention will be given to the role of micromorphology in studying soils, sediments, and artifacts from archaeological sites.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Our goal is to bring together specialists applying micromorphology to investigate soil-sedimentary and environmental history in buried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paleosols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exposed polygenetic soils, and archaeological contexts.     </w:t>
      </w:r>
    </w:p>
    <w:p w:rsidR="003A19CF" w:rsidRDefault="00A20E23">
      <w:pPr>
        <w:pStyle w:val="1"/>
        <w:numPr>
          <w:ilvl w:val="0"/>
          <w:numId w:val="1"/>
        </w:numPr>
        <w:spacing w:beforeLines="50" w:before="156" w:after="0"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Format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Oral presentations</w:t>
      </w:r>
    </w:p>
    <w:p w:rsidR="003A19CF" w:rsidRDefault="00A20E23">
      <w:pPr>
        <w:pStyle w:val="1"/>
        <w:numPr>
          <w:ilvl w:val="0"/>
          <w:numId w:val="1"/>
        </w:numPr>
        <w:spacing w:beforeLines="50" w:before="156" w:after="0" w:line="360" w:lineRule="auto"/>
        <w:ind w:left="0" w:firstLine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Proposed Speakers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Rosa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Poch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Claret, University of Lleida </w:t>
      </w:r>
      <w:proofErr w:type="spellStart"/>
      <w:r>
        <w:rPr>
          <w:rFonts w:ascii="Times New Roman" w:hAnsi="Times New Roman" w:cs="Times New Roman"/>
          <w:sz w:val="24"/>
          <w:szCs w:val="24"/>
        </w:rPr>
        <w:t>Lleida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Spain, a leading expert in soil micromorphology for understanding soil genesis, soil environmental changes, and soil management practices, </w:t>
      </w:r>
      <w:hyperlink r:id="rId12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rosa.poch@udl.cat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Sergey </w:t>
      </w:r>
      <w:proofErr w:type="spellStart"/>
      <w:r>
        <w:rPr>
          <w:rFonts w:ascii="Times New Roman" w:hAnsi="Times New Roman" w:cs="Times New Roman"/>
          <w:sz w:val="24"/>
          <w:szCs w:val="24"/>
        </w:rPr>
        <w:t>Sedov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Institute of Geology National Autonomous University of Mexico, Mexico, </w:t>
      </w:r>
      <w:hyperlink r:id="rId13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serg_sedov@yahoo.com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Ricard </w:t>
      </w:r>
      <w:proofErr w:type="spellStart"/>
      <w:r>
        <w:rPr>
          <w:rFonts w:ascii="Times New Roman" w:hAnsi="Times New Roman" w:cs="Times New Roman"/>
          <w:sz w:val="24"/>
          <w:szCs w:val="24"/>
        </w:rPr>
        <w:t>Macphail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key specialist in archaeological micromorphology, University College London, Institute of Archaeology, </w:t>
      </w:r>
      <w:hyperlink r:id="rId14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r.macphail@ucl.ac.uk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London, Great Britain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Yannick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Brussel, Belgium, micromorphology of Dark Earth, medieval urban soils, </w:t>
      </w:r>
      <w:hyperlink r:id="rId15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yannick.george.devos@vub.be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Lebedeva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micromorphology for soil genesis and evolution, soils of arid, extra-arid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cryo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-environments nowadays and in the past,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Dokuchaev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Soil Institute, Russia, </w:t>
      </w:r>
      <w:hyperlink r:id="rId16" w:history="1">
        <w:r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m_verba@mail.ru</w:t>
        </w:r>
      </w:hyperlink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19CF" w:rsidRDefault="00A20E23">
      <w:pPr>
        <w:spacing w:beforeLines="50" w:before="156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Paul Goldberg, Boston University, Department of Archaeology, 675 Commonwealth Ave. Boston, MA 02215 World known specialist in </w:t>
      </w:r>
      <w:proofErr w:type="spellStart"/>
      <w:r>
        <w:rPr>
          <w:rFonts w:ascii="Times New Roman" w:hAnsi="Times New Roman" w:cs="Times New Roman"/>
          <w:sz w:val="24"/>
          <w:szCs w:val="24"/>
        </w:rPr>
        <w:t>geoarchaeology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archaeological micromorphology, </w:t>
      </w:r>
      <w:hyperlink r:id="rId17" w:history="1">
        <w:r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paulberg@bu.edu</w:t>
        </w:r>
      </w:hyperlink>
      <w:r>
        <w:t xml:space="preserve">  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3A19CF">
      <w:headerReference w:type="default" r:id="rId18"/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361" w:rsidRDefault="00626361">
      <w:r>
        <w:separator/>
      </w:r>
    </w:p>
  </w:endnote>
  <w:endnote w:type="continuationSeparator" w:id="0">
    <w:p w:rsidR="00626361" w:rsidRDefault="0062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unga">
    <w:altName w:val="Courier New"/>
    <w:panose1 w:val="00000400000000000000"/>
    <w:charset w:val="00"/>
    <w:family w:val="swiss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8952749"/>
    </w:sdtPr>
    <w:sdtEndPr/>
    <w:sdtContent>
      <w:sdt>
        <w:sdtPr>
          <w:id w:val="1728636285"/>
        </w:sdtPr>
        <w:sdtEndPr/>
        <w:sdtContent>
          <w:p w:rsidR="003A19CF" w:rsidRDefault="00A20E2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25C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725C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19CF" w:rsidRDefault="003A19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361" w:rsidRDefault="00626361">
      <w:r>
        <w:separator/>
      </w:r>
    </w:p>
  </w:footnote>
  <w:footnote w:type="continuationSeparator" w:id="0">
    <w:p w:rsidR="00626361" w:rsidRDefault="00626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9CF" w:rsidRDefault="00A20E23">
    <w:pPr>
      <w:pStyle w:val="a7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2987675</wp:posOffset>
              </wp:positionH>
              <wp:positionV relativeFrom="paragraph">
                <wp:posOffset>-97155</wp:posOffset>
              </wp:positionV>
              <wp:extent cx="2294255" cy="960755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4255" cy="960755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3A19CF" w:rsidRDefault="00A20E2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June 7-12, 2026</w:t>
                          </w:r>
                        </w:p>
                        <w:p w:rsidR="003A19CF" w:rsidRDefault="00A20E23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4"/>
                            </w:rPr>
                            <w:t>Nanjing, China</w:t>
                          </w:r>
                        </w:p>
                        <w:p w:rsidR="003A19CF" w:rsidRDefault="00626361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  <w:hyperlink r:id="rId1" w:history="1">
                            <w:r w:rsidR="00A20E23">
                              <w:rPr>
                                <w:rStyle w:val="ab"/>
                                <w:rFonts w:ascii="Times New Roman" w:hAnsi="Times New Roman" w:cs="Times New Roman"/>
                                <w:sz w:val="24"/>
                              </w:rPr>
                              <w:t>https://www.23wcss.org.cn/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235.25pt;margin-top:-7.65pt;height:75.65pt;width:180.65pt;z-index:251660288;v-text-anchor:middle;mso-width-relative:page;mso-height-relative:page;" filled="f" stroked="f" coordsize="21600,21600" o:gfxdata="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PHqxr7XAAAACwEAAA8AAAAAAAAAAQAgAAAAIgAAAGRycy9kb3ducmV2LnhtbFBL&#10;AQIUABQAAAAIAIdO4kCMrcBeaQIAALoEAAAOAAAAAAAAAAEAIAAAACYBAABkcnMvZTJvRG9jLnht&#10;bFBLBQYAAAAABgAGAFkBAAABBgAAAAA=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533A83C3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June 7-12, 2026</w:t>
                    </w:r>
                  </w:p>
                  <w:p w14:paraId="06DD9EDB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rPr>
                        <w:rFonts w:ascii="Times New Roman" w:hAnsi="Times New Roman" w:cs="Times New Roman"/>
                        <w:sz w:val="24"/>
                      </w:rPr>
                      <w:t>Nanjing, China</w:t>
                    </w:r>
                  </w:p>
                  <w:p w14:paraId="7F23EC9B">
                    <w:pPr>
                      <w:jc w:val="right"/>
                      <w:rPr>
                        <w:rFonts w:ascii="Times New Roman" w:hAnsi="Times New Roman" w:cs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HYPERLINK "https://www.23wcss.org.cn/"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4"/>
                      </w:rPr>
                      <w:t>https://www.23wcss.org.cn/</w:t>
                    </w:r>
                    <w:r>
                      <w:rPr>
                        <w:rStyle w:val="10"/>
                        <w:rFonts w:ascii="Times New Roman" w:hAnsi="Times New Roman" w:cs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803275</wp:posOffset>
              </wp:positionH>
              <wp:positionV relativeFrom="paragraph">
                <wp:posOffset>-113665</wp:posOffset>
              </wp:positionV>
              <wp:extent cx="3185160" cy="914400"/>
              <wp:effectExtent l="0" t="0" r="0" b="0"/>
              <wp:wrapNone/>
              <wp:docPr id="42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85160" cy="914400"/>
                      </a:xfrm>
                      <a:prstGeom prst="rect">
                        <a:avLst/>
                      </a:prstGeom>
                      <a:ln w="6350" cap="flat" cmpd="sng" algn="ctr">
                        <a:noFill/>
                        <a:prstDash val="dash"/>
                        <a:miter lim="800000"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txbx>
                      <w:txbxContent>
                        <w:p w:rsidR="003A19CF" w:rsidRDefault="00A20E23">
                          <w:pPr>
                            <w:jc w:val="left"/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23rd World Congress </w:t>
                          </w:r>
                        </w:p>
                        <w:p w:rsidR="003A19CF" w:rsidRDefault="00A20E23">
                          <w:pPr>
                            <w:jc w:val="left"/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>of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40"/>
                              <w:szCs w:val="40"/>
                              <w14:textFill>
                                <w14:gradFill>
                                  <w14:gsLst>
                                    <w14:gs w14:pos="0">
                                      <w14:schemeClr w14:val="accent1"/>
                                    </w14:gs>
                                    <w14:gs w14:pos="100000">
                                      <w14:schemeClr w14:val="accent6"/>
                                    </w14:gs>
                                  </w14:gsLst>
                                  <w14:lin w14:ang="2700000" w14:scaled="0"/>
                                </w14:gradFill>
                              </w14:textFill>
                            </w:rPr>
                            <w:t xml:space="preserve"> Soil Science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left:63.25pt;margin-top:-8.95pt;height:72pt;width:250.8pt;mso-position-horizontal-relative:margin;z-index:251659264;v-text-anchor:middle;mso-width-relative:page;mso-height-relative:page;" filled="f" stroked="f" coordsize="21600,21600" o:gfxdata="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JtN0k1gAAAAsBAAAPAAAAAAAAAAEAIAAAACIAAABkcnMvZG93bnJldi54bWxQSwEC&#10;FAAUAAAACACHTuJAPvjMF2gCAAC6BAAADgAAAAAAAAABACAAAAAlAQAAZHJzL2Uyb0RvYy54bWxQ&#10;SwUGAAAAAAYABgBZAQAA/wUAAAAA&#10;">
              <v:fill on="f" focussize="0,0"/>
              <v:stroke on="f" weight="0.5pt" miterlimit="8" joinstyle="miter" dashstyle="dash"/>
              <v:imagedata o:title=""/>
              <o:lock v:ext="edit" aspectratio="f"/>
              <v:textbox>
                <w:txbxContent>
                  <w:p w14:paraId="420B6BB8">
                    <w:pPr>
                      <w:jc w:val="left"/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 xml:space="preserve">23rd World Congress </w:t>
                    </w:r>
                  </w:p>
                  <w:p w14:paraId="4B304EE8">
                    <w:pPr>
                      <w:jc w:val="left"/>
                      <w:rPr>
                        <w:rFonts w:ascii="Times New Roman" w:hAnsi="Times New Roman" w:cs="Times New Roman"/>
                        <w:sz w:val="40"/>
                        <w:szCs w:val="4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40"/>
                        <w:szCs w:val="40"/>
                        <w14:textFill>
                          <w14:gradFill>
                            <w14:gsLst>
                              <w14:gs w14:pos="0">
                                <w14:schemeClr w14:val="accent1"/>
                              </w14:gs>
                              <w14:gs w14:pos="100000">
                                <w14:schemeClr w14:val="accent6"/>
                              </w14:gs>
                            </w14:gsLst>
                            <w14:lin w14:ang="2700000" w14:scaled="0"/>
                          </w14:gradFill>
                        </w14:textFill>
                      </w:rPr>
                      <w:t>of Soil Science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114300" distR="114300">
          <wp:extent cx="737870" cy="737870"/>
          <wp:effectExtent l="0" t="0" r="5080" b="5080"/>
          <wp:docPr id="7" name="图片 7" descr="23届会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23届会徽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380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A19CF" w:rsidRDefault="003A19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43846"/>
    <w:multiLevelType w:val="multilevel"/>
    <w:tmpl w:val="542438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A2B"/>
    <w:rsid w:val="00011D60"/>
    <w:rsid w:val="00033FA3"/>
    <w:rsid w:val="00053DD6"/>
    <w:rsid w:val="0005588A"/>
    <w:rsid w:val="000C37E0"/>
    <w:rsid w:val="000E12C7"/>
    <w:rsid w:val="000E37B2"/>
    <w:rsid w:val="000E7758"/>
    <w:rsid w:val="001004EA"/>
    <w:rsid w:val="00101491"/>
    <w:rsid w:val="00154213"/>
    <w:rsid w:val="00155E1F"/>
    <w:rsid w:val="00184C84"/>
    <w:rsid w:val="00191084"/>
    <w:rsid w:val="001B0FA0"/>
    <w:rsid w:val="001B2B48"/>
    <w:rsid w:val="001B465A"/>
    <w:rsid w:val="001B7752"/>
    <w:rsid w:val="001D6AE9"/>
    <w:rsid w:val="001F6BD7"/>
    <w:rsid w:val="0022013E"/>
    <w:rsid w:val="002250D0"/>
    <w:rsid w:val="002356D6"/>
    <w:rsid w:val="00296F4E"/>
    <w:rsid w:val="002D3EB5"/>
    <w:rsid w:val="00302F37"/>
    <w:rsid w:val="00311A54"/>
    <w:rsid w:val="003130D6"/>
    <w:rsid w:val="00315ECB"/>
    <w:rsid w:val="00323255"/>
    <w:rsid w:val="00330333"/>
    <w:rsid w:val="00337B97"/>
    <w:rsid w:val="00362CF6"/>
    <w:rsid w:val="00372216"/>
    <w:rsid w:val="00395DAE"/>
    <w:rsid w:val="003A19CF"/>
    <w:rsid w:val="003A57E6"/>
    <w:rsid w:val="003B7BE2"/>
    <w:rsid w:val="003C32C0"/>
    <w:rsid w:val="003D6255"/>
    <w:rsid w:val="003F2D9F"/>
    <w:rsid w:val="0042272B"/>
    <w:rsid w:val="004321F0"/>
    <w:rsid w:val="0045312A"/>
    <w:rsid w:val="00477B46"/>
    <w:rsid w:val="004838B1"/>
    <w:rsid w:val="0048691F"/>
    <w:rsid w:val="004B0FC5"/>
    <w:rsid w:val="00505EDB"/>
    <w:rsid w:val="00525115"/>
    <w:rsid w:val="005312F5"/>
    <w:rsid w:val="0054526A"/>
    <w:rsid w:val="0056077C"/>
    <w:rsid w:val="005768A7"/>
    <w:rsid w:val="005C1581"/>
    <w:rsid w:val="005C1915"/>
    <w:rsid w:val="006228CA"/>
    <w:rsid w:val="00626361"/>
    <w:rsid w:val="00672FCB"/>
    <w:rsid w:val="0068424D"/>
    <w:rsid w:val="006878B8"/>
    <w:rsid w:val="006B7920"/>
    <w:rsid w:val="006C0399"/>
    <w:rsid w:val="006C1B4C"/>
    <w:rsid w:val="006C58DF"/>
    <w:rsid w:val="006D49E8"/>
    <w:rsid w:val="006E3A8C"/>
    <w:rsid w:val="006E49F0"/>
    <w:rsid w:val="006F3295"/>
    <w:rsid w:val="0072420E"/>
    <w:rsid w:val="007265E4"/>
    <w:rsid w:val="00731592"/>
    <w:rsid w:val="0075792D"/>
    <w:rsid w:val="00757DDB"/>
    <w:rsid w:val="0078432B"/>
    <w:rsid w:val="007D4680"/>
    <w:rsid w:val="007E358F"/>
    <w:rsid w:val="008070D9"/>
    <w:rsid w:val="00813159"/>
    <w:rsid w:val="008269B8"/>
    <w:rsid w:val="008411D8"/>
    <w:rsid w:val="00884B28"/>
    <w:rsid w:val="00892D09"/>
    <w:rsid w:val="00895B38"/>
    <w:rsid w:val="008B57DB"/>
    <w:rsid w:val="008B6230"/>
    <w:rsid w:val="008C1432"/>
    <w:rsid w:val="008D612D"/>
    <w:rsid w:val="00956722"/>
    <w:rsid w:val="009764A2"/>
    <w:rsid w:val="0098326A"/>
    <w:rsid w:val="009A6310"/>
    <w:rsid w:val="009B5B58"/>
    <w:rsid w:val="009D1972"/>
    <w:rsid w:val="00A042E7"/>
    <w:rsid w:val="00A178EA"/>
    <w:rsid w:val="00A20E23"/>
    <w:rsid w:val="00A21C81"/>
    <w:rsid w:val="00A33A80"/>
    <w:rsid w:val="00A574D6"/>
    <w:rsid w:val="00A85B8B"/>
    <w:rsid w:val="00A869D1"/>
    <w:rsid w:val="00AA726C"/>
    <w:rsid w:val="00AC0BEB"/>
    <w:rsid w:val="00AE4EC3"/>
    <w:rsid w:val="00B066ED"/>
    <w:rsid w:val="00B141C1"/>
    <w:rsid w:val="00B55ED1"/>
    <w:rsid w:val="00B66B43"/>
    <w:rsid w:val="00B725CC"/>
    <w:rsid w:val="00BA0B0D"/>
    <w:rsid w:val="00BB43F5"/>
    <w:rsid w:val="00BC5A2B"/>
    <w:rsid w:val="00BC63BD"/>
    <w:rsid w:val="00BC6D5A"/>
    <w:rsid w:val="00BD260B"/>
    <w:rsid w:val="00BD2922"/>
    <w:rsid w:val="00BD4878"/>
    <w:rsid w:val="00BE7B7B"/>
    <w:rsid w:val="00BF2ADB"/>
    <w:rsid w:val="00C06363"/>
    <w:rsid w:val="00C10BFB"/>
    <w:rsid w:val="00C240F1"/>
    <w:rsid w:val="00C469B3"/>
    <w:rsid w:val="00C55F84"/>
    <w:rsid w:val="00C72DF3"/>
    <w:rsid w:val="00C77400"/>
    <w:rsid w:val="00CC154E"/>
    <w:rsid w:val="00CC39BF"/>
    <w:rsid w:val="00CD29A2"/>
    <w:rsid w:val="00CE3C2F"/>
    <w:rsid w:val="00CF16B5"/>
    <w:rsid w:val="00CF5222"/>
    <w:rsid w:val="00D1512C"/>
    <w:rsid w:val="00D35473"/>
    <w:rsid w:val="00D35BC3"/>
    <w:rsid w:val="00D44AF7"/>
    <w:rsid w:val="00D4525C"/>
    <w:rsid w:val="00D46DF8"/>
    <w:rsid w:val="00D46F79"/>
    <w:rsid w:val="00D47459"/>
    <w:rsid w:val="00D6456D"/>
    <w:rsid w:val="00D76675"/>
    <w:rsid w:val="00D778A3"/>
    <w:rsid w:val="00D805F1"/>
    <w:rsid w:val="00D82042"/>
    <w:rsid w:val="00D9092B"/>
    <w:rsid w:val="00D952AC"/>
    <w:rsid w:val="00DB3145"/>
    <w:rsid w:val="00DD77FC"/>
    <w:rsid w:val="00DF3C16"/>
    <w:rsid w:val="00E117F0"/>
    <w:rsid w:val="00E35217"/>
    <w:rsid w:val="00E37A07"/>
    <w:rsid w:val="00E612FE"/>
    <w:rsid w:val="00E94B4A"/>
    <w:rsid w:val="00EA0535"/>
    <w:rsid w:val="00EA7F62"/>
    <w:rsid w:val="00EB3129"/>
    <w:rsid w:val="00EC47BF"/>
    <w:rsid w:val="00EF212D"/>
    <w:rsid w:val="00EF39AC"/>
    <w:rsid w:val="00F00A93"/>
    <w:rsid w:val="00F01E54"/>
    <w:rsid w:val="00F07282"/>
    <w:rsid w:val="00F63450"/>
    <w:rsid w:val="00FD0305"/>
    <w:rsid w:val="00FD6E05"/>
    <w:rsid w:val="00FE589A"/>
    <w:rsid w:val="00FF2CBD"/>
    <w:rsid w:val="19D94BD7"/>
    <w:rsid w:val="57E6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07C021"/>
  <w15:docId w15:val="{B2EF55C5-DFAD-4580-BC50-95C372FBE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Hyperlink"/>
    <w:basedOn w:val="a0"/>
    <w:autoRedefine/>
    <w:qFormat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zh-CN"/>
    </w:rPr>
  </w:style>
  <w:style w:type="paragraph" w:customStyle="1" w:styleId="1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g_sedov@yahoo.com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rosa.poch@udl.cat" TargetMode="External"/><Relationship Id="rId17" Type="http://schemas.openxmlformats.org/officeDocument/2006/relationships/hyperlink" Target="mailto:paulberg@b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_verba@mail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rribilesci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yannick.george.devos@vub.be" TargetMode="External"/><Relationship Id="rId10" Type="http://schemas.openxmlformats.org/officeDocument/2006/relationships/hyperlink" Target="mailto:daniela.sauer@geo.uni-goettingen.de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solleiro@geologia.unam.mx" TargetMode="External"/><Relationship Id="rId14" Type="http://schemas.openxmlformats.org/officeDocument/2006/relationships/hyperlink" Target="mailto:r.macphail@ucl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23wcss.org.cn/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0E0E1-D77E-4763-A9A3-D00A6E01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507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菲菲 唐</dc:creator>
  <cp:lastModifiedBy>Administrator</cp:lastModifiedBy>
  <cp:revision>21</cp:revision>
  <dcterms:created xsi:type="dcterms:W3CDTF">2025-03-18T19:56:00Z</dcterms:created>
  <dcterms:modified xsi:type="dcterms:W3CDTF">2025-10-16T07:01:00Z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eyJoZGlkIjoiMmMwNDI1OWJiYjE4NjAyOWU2MjdkNzI3YTdjOGYyYWMiLCJ1c2VySWQiOiI1MTc5MjYwOTkifQ==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D2BC6150F4894D3A899170F1AE0F233D_12</vt:lpwstr>
  </property>
</Properties>
</file>