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B5D4F">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color w:val="auto"/>
          <w:sz w:val="32"/>
          <w:szCs w:val="32"/>
        </w:rPr>
      </w:pPr>
      <w:r>
        <w:rPr>
          <w:rFonts w:ascii="Times New Roman" w:hAnsi="Times New Roman" w:cs="Times New Roman"/>
          <w:b/>
          <w:bCs/>
          <w:color w:val="auto"/>
          <w:sz w:val="32"/>
          <w:szCs w:val="32"/>
        </w:rPr>
        <w:t xml:space="preserve">Session Proposal </w:t>
      </w:r>
    </w:p>
    <w:p w14:paraId="3907A4FF">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Title </w:t>
      </w:r>
    </w:p>
    <w:p w14:paraId="7551A9D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val="0"/>
          <w:bCs w:val="0"/>
          <w:i w:val="0"/>
          <w:iCs w:val="0"/>
          <w:color w:val="auto"/>
          <w:sz w:val="24"/>
          <w:szCs w:val="24"/>
        </w:rPr>
      </w:pPr>
      <w:r>
        <w:rPr>
          <w:rFonts w:ascii="Times New Roman" w:hAnsi="Times New Roman" w:cs="Times New Roman"/>
          <w:b w:val="0"/>
          <w:bCs w:val="0"/>
          <w:i w:val="0"/>
          <w:iCs w:val="0"/>
          <w:color w:val="auto"/>
          <w:sz w:val="24"/>
          <w:szCs w:val="24"/>
        </w:rPr>
        <w:t>Global and regional trends in cropland nutrient balance and use efficiency</w:t>
      </w:r>
    </w:p>
    <w:p w14:paraId="58EEA4AE">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Organizers </w:t>
      </w:r>
    </w:p>
    <w:p w14:paraId="1F4F105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Achim Dobermann, International Fertilizer Association (IFA), Paris, France, </w:t>
      </w:r>
      <w:r>
        <w:rPr>
          <w:color w:val="auto"/>
        </w:rPr>
        <w:fldChar w:fldCharType="begin"/>
      </w:r>
      <w:r>
        <w:rPr>
          <w:color w:val="auto"/>
        </w:rPr>
        <w:instrText xml:space="preserve"> HYPERLINK "mailto:adobermann@fertilizer.org" </w:instrText>
      </w:r>
      <w:r>
        <w:rPr>
          <w:color w:val="auto"/>
        </w:rPr>
        <w:fldChar w:fldCharType="separate"/>
      </w:r>
      <w:r>
        <w:rPr>
          <w:rStyle w:val="9"/>
          <w:rFonts w:ascii="Times New Roman" w:hAnsi="Times New Roman" w:cs="Times New Roman"/>
          <w:color w:val="auto"/>
          <w:sz w:val="24"/>
          <w:szCs w:val="24"/>
        </w:rPr>
        <w:t>adobermann@fertilizer.org</w:t>
      </w:r>
      <w:r>
        <w:rPr>
          <w:rStyle w:val="9"/>
          <w:rFonts w:ascii="Times New Roman" w:hAnsi="Times New Roman" w:cs="Times New Roman"/>
          <w:color w:val="auto"/>
          <w:sz w:val="24"/>
          <w:szCs w:val="24"/>
        </w:rPr>
        <w:fldChar w:fldCharType="end"/>
      </w:r>
      <w:r>
        <w:rPr>
          <w:rFonts w:ascii="Times New Roman" w:hAnsi="Times New Roman" w:cs="Times New Roman"/>
          <w:color w:val="auto"/>
          <w:sz w:val="24"/>
          <w:szCs w:val="24"/>
        </w:rPr>
        <w:t>, (primary contact)</w:t>
      </w:r>
    </w:p>
    <w:p w14:paraId="42B6849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Francesco N. Tubiello, Statistics Division, Food and Agriculture Organization of the United Nations (FAO), Rome, Italy, </w:t>
      </w:r>
      <w:r>
        <w:rPr>
          <w:color w:val="auto"/>
        </w:rPr>
        <w:fldChar w:fldCharType="begin"/>
      </w:r>
      <w:r>
        <w:rPr>
          <w:color w:val="auto"/>
        </w:rPr>
        <w:instrText xml:space="preserve"> HYPERLINK "mailto:Francesco.Tubiello@fao.org" </w:instrText>
      </w:r>
      <w:r>
        <w:rPr>
          <w:color w:val="auto"/>
        </w:rPr>
        <w:fldChar w:fldCharType="separate"/>
      </w:r>
      <w:r>
        <w:rPr>
          <w:rStyle w:val="9"/>
          <w:rFonts w:ascii="Times New Roman" w:hAnsi="Times New Roman" w:cs="Times New Roman"/>
          <w:color w:val="auto"/>
          <w:sz w:val="24"/>
          <w:szCs w:val="24"/>
        </w:rPr>
        <w:t>Francesco.Tubiello@fao.org</w:t>
      </w:r>
      <w:r>
        <w:rPr>
          <w:rStyle w:val="9"/>
          <w:rFonts w:ascii="Times New Roman" w:hAnsi="Times New Roman" w:cs="Times New Roman"/>
          <w:color w:val="auto"/>
          <w:sz w:val="24"/>
          <w:szCs w:val="24"/>
        </w:rPr>
        <w:fldChar w:fldCharType="end"/>
      </w:r>
    </w:p>
    <w:p w14:paraId="4CE8F205">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Description </w:t>
      </w:r>
    </w:p>
    <w:p w14:paraId="5DDE46E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In this session we will present and discuss major trends in nutrient use and use efficiency in crop production worldwide. We will focus on the following main themes: (i) nutrient input-output balances and their importance for food security, soil health, and environment, (ii) different trajectories of nutrient use efficiency, targets and indicators, (iii) emerging soil nutrient limitations for global crop production, and (iv) monitoring nutrients. The symposium will build upon data and methodologies assembled recently in the global Cropland Nutrient Balance database (</w:t>
      </w:r>
      <w:r>
        <w:rPr>
          <w:color w:val="auto"/>
        </w:rPr>
        <w:fldChar w:fldCharType="begin"/>
      </w:r>
      <w:r>
        <w:rPr>
          <w:color w:val="auto"/>
        </w:rPr>
        <w:instrText xml:space="preserve"> HYPERLINK "https://www.fao.org/faostat/en/" \l "data/ESB" </w:instrText>
      </w:r>
      <w:r>
        <w:rPr>
          <w:color w:val="auto"/>
        </w:rPr>
        <w:fldChar w:fldCharType="separate"/>
      </w:r>
      <w:r>
        <w:rPr>
          <w:rStyle w:val="9"/>
          <w:rFonts w:ascii="Times New Roman" w:hAnsi="Times New Roman" w:cs="Times New Roman"/>
          <w:color w:val="auto"/>
          <w:sz w:val="24"/>
          <w:szCs w:val="24"/>
        </w:rPr>
        <w:t>Cropland Nutrient Balance database</w:t>
      </w:r>
      <w:r>
        <w:rPr>
          <w:rStyle w:val="9"/>
          <w:rFonts w:ascii="Times New Roman" w:hAnsi="Times New Roman" w:cs="Times New Roman"/>
          <w:color w:val="auto"/>
          <w:sz w:val="24"/>
          <w:szCs w:val="24"/>
        </w:rPr>
        <w:fldChar w:fldCharType="end"/>
      </w:r>
      <w:r>
        <w:rPr>
          <w:rFonts w:ascii="Times New Roman" w:hAnsi="Times New Roman" w:cs="Times New Roman"/>
          <w:color w:val="auto"/>
          <w:sz w:val="24"/>
          <w:szCs w:val="24"/>
        </w:rPr>
        <w:t>) for all countries since 1961, as well as other recent data collection efforts. A panel of all speakers will discuss future needs and research directions.</w:t>
      </w:r>
    </w:p>
    <w:p w14:paraId="3352F053">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Format </w:t>
      </w:r>
    </w:p>
    <w:p w14:paraId="48117EC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5-6 Oral presentations, panel discussion, accompanying poster session if there are sufficient submissions</w:t>
      </w:r>
    </w:p>
    <w:p w14:paraId="3DA775D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Proposed Speakers </w:t>
      </w:r>
    </w:p>
    <w:p w14:paraId="317BDE0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Speaker 1: Nutrient input-ou</w:t>
      </w:r>
      <w:bookmarkStart w:id="0" w:name="_GoBack"/>
      <w:bookmarkEnd w:id="0"/>
      <w:r>
        <w:rPr>
          <w:rFonts w:ascii="Times New Roman" w:hAnsi="Times New Roman" w:cs="Times New Roman"/>
          <w:color w:val="auto"/>
          <w:sz w:val="24"/>
          <w:szCs w:val="24"/>
        </w:rPr>
        <w:t>tput balances and their importance for food security, soil health, and environment (tbd, member of the Cropland Nutrient Balance group, e.g. Francesco Tubiello, FAO or Xin Zhang, University of Maryland)</w:t>
      </w:r>
    </w:p>
    <w:p w14:paraId="49D0EDF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Speaker 2: Nutrient use efficiency: recent trends and targets for sustainable agro-food systems (tbd, member of the Cropland Nutrient Balance group, e.g. Achim Dobermann, IFA)</w:t>
      </w:r>
    </w:p>
    <w:p w14:paraId="6703E23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Speaker 3: The role of managing manure in agricultural nutrient cycles (tbd, member of the Cropland Nutrient Balance group, e.g. Tan Zou, University of Maryland or Luis Lasalletta, Poly. University of Madrid)</w:t>
      </w:r>
    </w:p>
    <w:p w14:paraId="0906199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Speaker 4: Emerging soil nutrient limitations for global crop production (tbd, member of the Cropland Nutrient Balance group, e.g. Patricio Grassini, University of Nebraska-Lincoln)</w:t>
      </w:r>
    </w:p>
    <w:p w14:paraId="1BF1373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1-3 voluntary speakers tbd</w:t>
      </w:r>
    </w:p>
    <w:p w14:paraId="765DD6C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777B76DF">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68C2E6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B38B6">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CB0B021">
                          <w:pPr>
                            <w:jc w:val="right"/>
                            <w:rPr>
                              <w:rFonts w:ascii="Times New Roman" w:hAnsi="Times New Roman" w:cs="Times New Roman"/>
                              <w:sz w:val="24"/>
                            </w:rPr>
                          </w:pPr>
                          <w:r>
                            <w:rPr>
                              <w:rFonts w:ascii="Times New Roman" w:hAnsi="Times New Roman" w:cs="Times New Roman"/>
                              <w:sz w:val="24"/>
                            </w:rPr>
                            <w:t>June 7-12, 2026</w:t>
                          </w:r>
                        </w:p>
                        <w:p w14:paraId="2161DBAD">
                          <w:pPr>
                            <w:jc w:val="right"/>
                            <w:rPr>
                              <w:rFonts w:ascii="Times New Roman" w:hAnsi="Times New Roman" w:cs="Times New Roman"/>
                              <w:sz w:val="24"/>
                            </w:rPr>
                          </w:pPr>
                          <w:r>
                            <w:rPr>
                              <w:rFonts w:ascii="Times New Roman" w:hAnsi="Times New Roman" w:cs="Times New Roman"/>
                              <w:sz w:val="24"/>
                            </w:rPr>
                            <w:t>Nanjing, China</w:t>
                          </w:r>
                        </w:p>
                        <w:p w14:paraId="42352EB9">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7CB0B021">
                    <w:pPr>
                      <w:jc w:val="right"/>
                      <w:rPr>
                        <w:rFonts w:ascii="Times New Roman" w:hAnsi="Times New Roman" w:cs="Times New Roman"/>
                        <w:sz w:val="24"/>
                      </w:rPr>
                    </w:pPr>
                    <w:r>
                      <w:rPr>
                        <w:rFonts w:ascii="Times New Roman" w:hAnsi="Times New Roman" w:cs="Times New Roman"/>
                        <w:sz w:val="24"/>
                      </w:rPr>
                      <w:t>June 7-12, 2026</w:t>
                    </w:r>
                  </w:p>
                  <w:p w14:paraId="2161DBAD">
                    <w:pPr>
                      <w:jc w:val="right"/>
                      <w:rPr>
                        <w:rFonts w:ascii="Times New Roman" w:hAnsi="Times New Roman" w:cs="Times New Roman"/>
                        <w:sz w:val="24"/>
                      </w:rPr>
                    </w:pPr>
                    <w:r>
                      <w:rPr>
                        <w:rFonts w:ascii="Times New Roman" w:hAnsi="Times New Roman" w:cs="Times New Roman"/>
                        <w:sz w:val="24"/>
                      </w:rPr>
                      <w:t>Nanjing, China</w:t>
                    </w:r>
                  </w:p>
                  <w:p w14:paraId="42352EB9">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1140ACEB">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79367E99">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1140ACEB">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79367E99">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34AB6D3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E7758"/>
    <w:rsid w:val="00197F0E"/>
    <w:rsid w:val="003130D6"/>
    <w:rsid w:val="003A57E6"/>
    <w:rsid w:val="003B7BE2"/>
    <w:rsid w:val="00400038"/>
    <w:rsid w:val="0042272B"/>
    <w:rsid w:val="0045312A"/>
    <w:rsid w:val="0061462A"/>
    <w:rsid w:val="006228CA"/>
    <w:rsid w:val="00642614"/>
    <w:rsid w:val="00672FCB"/>
    <w:rsid w:val="006C58DF"/>
    <w:rsid w:val="006D49E8"/>
    <w:rsid w:val="00706909"/>
    <w:rsid w:val="0072420E"/>
    <w:rsid w:val="0075485E"/>
    <w:rsid w:val="008779D6"/>
    <w:rsid w:val="009B5B58"/>
    <w:rsid w:val="00A33A80"/>
    <w:rsid w:val="00A574D6"/>
    <w:rsid w:val="00AC0BEB"/>
    <w:rsid w:val="00AE1D7D"/>
    <w:rsid w:val="00B066ED"/>
    <w:rsid w:val="00BC5A2B"/>
    <w:rsid w:val="00BF2ADB"/>
    <w:rsid w:val="00C10BFB"/>
    <w:rsid w:val="00C469B3"/>
    <w:rsid w:val="00C77400"/>
    <w:rsid w:val="00CD29A2"/>
    <w:rsid w:val="00CF5222"/>
    <w:rsid w:val="00D47459"/>
    <w:rsid w:val="00D76675"/>
    <w:rsid w:val="00E43336"/>
    <w:rsid w:val="00E612FE"/>
    <w:rsid w:val="00E94B4A"/>
    <w:rsid w:val="00E971D3"/>
    <w:rsid w:val="00FD0305"/>
    <w:rsid w:val="00FF2CBD"/>
    <w:rsid w:val="2FC34936"/>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Header Char"/>
    <w:basedOn w:val="8"/>
    <w:link w:val="5"/>
    <w:qFormat/>
    <w:uiPriority w:val="99"/>
    <w:rPr>
      <w:sz w:val="18"/>
      <w:szCs w:val="18"/>
    </w:rPr>
  </w:style>
  <w:style w:type="character" w:customStyle="1" w:styleId="12">
    <w:name w:val="Footer Char"/>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Heading 1 Char"/>
    <w:basedOn w:val="8"/>
    <w:link w:val="2"/>
    <w:uiPriority w:val="9"/>
    <w:rPr>
      <w:b/>
      <w:bCs/>
      <w:kern w:val="44"/>
      <w:sz w:val="44"/>
      <w:szCs w:val="44"/>
    </w:rPr>
  </w:style>
  <w:style w:type="character" w:customStyle="1" w:styleId="15">
    <w:name w:val="Comment Text Char"/>
    <w:basedOn w:val="8"/>
    <w:link w:val="3"/>
    <w:semiHidden/>
    <w:uiPriority w:val="99"/>
  </w:style>
  <w:style w:type="character" w:customStyle="1" w:styleId="16">
    <w:name w:val="Comment Subject Char"/>
    <w:basedOn w:val="15"/>
    <w:link w:val="6"/>
    <w:semiHidden/>
    <w:uiPriority w:val="99"/>
    <w:rPr>
      <w:b/>
      <w:bCs/>
    </w:rPr>
  </w:style>
  <w:style w:type="character" w:customStyle="1" w:styleId="17">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313</Words>
  <Characters>1973</Characters>
  <Lines>17</Lines>
  <Paragraphs>4</Paragraphs>
  <TotalTime>0</TotalTime>
  <ScaleCrop>false</ScaleCrop>
  <LinksUpToDate>false</LinksUpToDate>
  <CharactersWithSpaces>2274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2024-12-16T02:05:00Z</dcterms:created>
  <dc:creator>菲菲 唐</dc:creator>
  <cp:lastModifiedBy>菲菲菲菲糖</cp:lastModifiedBy>
  <dcterms:modified xsi:type="dcterms:W3CDTF">2025-06-04T07:59:33Z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