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85B88">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6A1DA31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Title </w:t>
      </w:r>
    </w:p>
    <w:p w14:paraId="1D7342A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iCs/>
          <w:sz w:val="24"/>
          <w:szCs w:val="24"/>
        </w:rPr>
      </w:pPr>
      <w:r>
        <w:rPr>
          <w:rFonts w:ascii="Times New Roman" w:hAnsi="Times New Roman" w:cs="Times New Roman"/>
          <w:iCs/>
          <w:sz w:val="24"/>
          <w:szCs w:val="24"/>
        </w:rPr>
        <w:t>Soil mineralogy: current state and perspectives</w:t>
      </w:r>
    </w:p>
    <w:p w14:paraId="75C4BAAA">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Organizers </w:t>
      </w:r>
    </w:p>
    <w:p w14:paraId="56085A2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iCs/>
          <w:sz w:val="24"/>
          <w:szCs w:val="24"/>
        </w:rPr>
      </w:pPr>
      <w:r>
        <w:rPr>
          <w:rFonts w:ascii="Times New Roman" w:hAnsi="Times New Roman" w:cs="Times New Roman"/>
          <w:b/>
          <w:iCs/>
          <w:sz w:val="24"/>
          <w:szCs w:val="24"/>
        </w:rPr>
        <w:t>Sofia N. Lessovaia</w:t>
      </w:r>
      <w:r>
        <w:rPr>
          <w:rFonts w:ascii="Times New Roman" w:hAnsi="Times New Roman" w:cs="Times New Roman"/>
          <w:iCs/>
          <w:sz w:val="24"/>
          <w:szCs w:val="24"/>
        </w:rPr>
        <w:t xml:space="preserve">, St.-Petersburg State University (SPSU), Russia, </w:t>
      </w:r>
      <w:r>
        <w:rPr>
          <w:sz w:val="20"/>
          <w:szCs w:val="21"/>
        </w:rPr>
        <w:fldChar w:fldCharType="begin"/>
      </w:r>
      <w:r>
        <w:rPr>
          <w:sz w:val="20"/>
          <w:szCs w:val="21"/>
        </w:rPr>
        <w:instrText xml:space="preserve"> HYPERLINK "mailto:s.lesovaya@spbu.ru" </w:instrText>
      </w:r>
      <w:r>
        <w:rPr>
          <w:sz w:val="20"/>
          <w:szCs w:val="21"/>
        </w:rPr>
        <w:fldChar w:fldCharType="separate"/>
      </w:r>
      <w:r>
        <w:rPr>
          <w:rStyle w:val="9"/>
          <w:rFonts w:ascii="Times New Roman" w:hAnsi="Times New Roman" w:cs="Times New Roman"/>
          <w:iCs/>
          <w:sz w:val="24"/>
          <w:szCs w:val="24"/>
        </w:rPr>
        <w:t>s.lesovaya@spbu.ru</w:t>
      </w:r>
      <w:r>
        <w:rPr>
          <w:rStyle w:val="9"/>
          <w:rFonts w:ascii="Times New Roman" w:hAnsi="Times New Roman" w:cs="Times New Roman"/>
          <w:iCs/>
          <w:sz w:val="24"/>
          <w:szCs w:val="24"/>
        </w:rPr>
        <w:fldChar w:fldCharType="end"/>
      </w:r>
      <w:r>
        <w:rPr>
          <w:rFonts w:ascii="Times New Roman" w:hAnsi="Times New Roman" w:cs="Times New Roman"/>
          <w:iCs/>
          <w:sz w:val="24"/>
          <w:szCs w:val="24"/>
        </w:rPr>
        <w:t xml:space="preserve">, </w:t>
      </w:r>
      <w:r>
        <w:rPr>
          <w:rFonts w:ascii="Times New Roman" w:hAnsi="Times New Roman" w:cs="Times New Roman"/>
          <w:sz w:val="24"/>
          <w:szCs w:val="24"/>
        </w:rPr>
        <w:t>primary contact person</w:t>
      </w:r>
      <w:r>
        <w:rPr>
          <w:rFonts w:ascii="Times New Roman" w:hAnsi="Times New Roman" w:cs="Times New Roman"/>
          <w:iCs/>
          <w:sz w:val="24"/>
          <w:szCs w:val="24"/>
        </w:rPr>
        <w:t xml:space="preserve"> </w:t>
      </w:r>
    </w:p>
    <w:p w14:paraId="01A1819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iCs/>
          <w:sz w:val="24"/>
          <w:szCs w:val="24"/>
        </w:rPr>
        <w:t>Edson Campanhola Bortoluzzi</w:t>
      </w:r>
      <w:r>
        <w:rPr>
          <w:rFonts w:ascii="Times New Roman" w:hAnsi="Times New Roman" w:cs="Times New Roman"/>
          <w:iCs/>
          <w:sz w:val="24"/>
          <w:szCs w:val="24"/>
        </w:rPr>
        <w:t xml:space="preserve">, the University of Passo Fundo (UPF), Brazil, </w:t>
      </w:r>
      <w:r>
        <w:rPr>
          <w:sz w:val="20"/>
          <w:szCs w:val="21"/>
        </w:rPr>
        <w:fldChar w:fldCharType="begin"/>
      </w:r>
      <w:r>
        <w:rPr>
          <w:sz w:val="20"/>
          <w:szCs w:val="21"/>
        </w:rPr>
        <w:instrText xml:space="preserve"> HYPERLINK "mailto:edsonb@upf.br" </w:instrText>
      </w:r>
      <w:r>
        <w:rPr>
          <w:sz w:val="20"/>
          <w:szCs w:val="21"/>
        </w:rPr>
        <w:fldChar w:fldCharType="separate"/>
      </w:r>
      <w:r>
        <w:rPr>
          <w:rStyle w:val="9"/>
          <w:rFonts w:ascii="Times New Roman" w:hAnsi="Times New Roman" w:cs="Times New Roman"/>
          <w:iCs/>
          <w:sz w:val="24"/>
          <w:szCs w:val="24"/>
        </w:rPr>
        <w:t>edsonb@upf.br</w:t>
      </w:r>
      <w:r>
        <w:rPr>
          <w:rStyle w:val="9"/>
          <w:rFonts w:ascii="Times New Roman" w:hAnsi="Times New Roman" w:cs="Times New Roman"/>
          <w:iCs/>
          <w:sz w:val="24"/>
          <w:szCs w:val="24"/>
        </w:rPr>
        <w:fldChar w:fldCharType="end"/>
      </w:r>
    </w:p>
    <w:p w14:paraId="578B2533">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Description </w:t>
      </w:r>
    </w:p>
    <w:p w14:paraId="2A5569B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iCs/>
          <w:sz w:val="24"/>
          <w:szCs w:val="24"/>
        </w:rPr>
      </w:pPr>
      <w:r>
        <w:rPr>
          <w:rFonts w:ascii="Times New Roman" w:hAnsi="Times New Roman" w:cs="Times New Roman"/>
          <w:iCs/>
          <w:sz w:val="24"/>
          <w:szCs w:val="24"/>
        </w:rPr>
        <w:t xml:space="preserve">The session is aimed to demonstrate the current state and potential perspectives of soil mineralogy and its’ connections with other scientific branches. This is a key point to better understanding the soil properties as well as soil reactions to current challenges. Soil mineralogy requires in-depth knowledge of rock and mineral weathering and their fate in soil environments: (i) solid state transformations and/ or (ii) dissolving of inherited from the parent substrate minerals, and (iii) subsequent occurrence of newly formed minerals (including iron and aluminum oxides). That is achieved by using the complex of methods such as optical microscopy, X-ray diffraction and </w:t>
      </w:r>
      <w:r>
        <w:rPr>
          <w:sz w:val="20"/>
          <w:szCs w:val="21"/>
        </w:rPr>
        <w:fldChar w:fldCharType="begin"/>
      </w:r>
      <w:r>
        <w:rPr>
          <w:sz w:val="20"/>
          <w:szCs w:val="21"/>
        </w:rPr>
        <w:instrText xml:space="preserve"> HYPERLINK "https://www.sciencedirect.com/topics/earth-and-planetary-sciences/rietveld-analysis" \o "Learn more about Rietveld analysis from ScienceDirect's AI-generated Topic Pages" </w:instrText>
      </w:r>
      <w:r>
        <w:rPr>
          <w:sz w:val="20"/>
          <w:szCs w:val="21"/>
        </w:rPr>
        <w:fldChar w:fldCharType="separate"/>
      </w:r>
      <w:r>
        <w:rPr>
          <w:rFonts w:ascii="Times New Roman" w:hAnsi="Times New Roman" w:cs="Times New Roman"/>
          <w:iCs/>
          <w:sz w:val="24"/>
          <w:szCs w:val="24"/>
        </w:rPr>
        <w:t>Rietveld analysis</w:t>
      </w:r>
      <w:r>
        <w:rPr>
          <w:rFonts w:ascii="Times New Roman" w:hAnsi="Times New Roman" w:cs="Times New Roman"/>
          <w:iCs/>
          <w:sz w:val="24"/>
          <w:szCs w:val="24"/>
        </w:rPr>
        <w:fldChar w:fldCharType="end"/>
      </w:r>
      <w:r>
        <w:rPr>
          <w:rFonts w:ascii="Times New Roman" w:hAnsi="Times New Roman" w:cs="Times New Roman"/>
          <w:iCs/>
          <w:sz w:val="24"/>
          <w:szCs w:val="24"/>
        </w:rPr>
        <w:t>, IR and Mossbauer spect</w:t>
      </w:r>
      <w:bookmarkStart w:id="0" w:name="_GoBack"/>
      <w:bookmarkEnd w:id="0"/>
      <w:r>
        <w:rPr>
          <w:rFonts w:ascii="Times New Roman" w:hAnsi="Times New Roman" w:cs="Times New Roman"/>
          <w:iCs/>
          <w:sz w:val="24"/>
          <w:szCs w:val="24"/>
        </w:rPr>
        <w:t>roscopes etc. The special focus of the session is given to clay minerals: their identification, vertical patterns of profile distribution, and sensitivity to weathering and pedogenesis.</w:t>
      </w:r>
    </w:p>
    <w:p w14:paraId="038B44AC">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Format </w:t>
      </w:r>
    </w:p>
    <w:p w14:paraId="405B7BB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sz w:val="24"/>
          <w:szCs w:val="24"/>
        </w:rPr>
      </w:pPr>
      <w:r>
        <w:rPr>
          <w:rFonts w:ascii="Times New Roman" w:hAnsi="Times New Roman" w:cs="Times New Roman"/>
          <w:sz w:val="24"/>
          <w:szCs w:val="24"/>
        </w:rPr>
        <w:t>Oral and poster presentations, panel discussion</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5C8073C4">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7D9AA7C3">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64055">
    <w:pPr>
      <w:pStyle w:val="5"/>
      <w:jc w:val="left"/>
    </w:pPr>
    <w:r>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path/>
          <v:fill on="f" focussize="0,0"/>
          <v:stroke on="f" weight="0.5pt" dashstyle="dash"/>
          <v:imagedata o:title=""/>
          <o:lock v:ext="edit"/>
          <v:textbox>
            <w:txbxContent>
              <w:p w14:paraId="51F464F1">
                <w:pPr>
                  <w:jc w:val="right"/>
                  <w:rPr>
                    <w:rFonts w:ascii="Times New Roman" w:hAnsi="Times New Roman" w:cs="Times New Roman"/>
                    <w:sz w:val="24"/>
                  </w:rPr>
                </w:pPr>
                <w:r>
                  <w:rPr>
                    <w:rFonts w:ascii="Times New Roman" w:hAnsi="Times New Roman" w:cs="Times New Roman"/>
                    <w:sz w:val="24"/>
                  </w:rPr>
                  <w:t>June 7-12, 2026</w:t>
                </w:r>
              </w:p>
              <w:p w14:paraId="72A1B732">
                <w:pPr>
                  <w:jc w:val="right"/>
                  <w:rPr>
                    <w:rFonts w:ascii="Times New Roman" w:hAnsi="Times New Roman" w:cs="Times New Roman"/>
                    <w:sz w:val="24"/>
                  </w:rPr>
                </w:pPr>
                <w:r>
                  <w:rPr>
                    <w:rFonts w:ascii="Times New Roman" w:hAnsi="Times New Roman" w:cs="Times New Roman"/>
                    <w:sz w:val="24"/>
                  </w:rPr>
                  <w:t>Nanjing, China</w:t>
                </w:r>
              </w:p>
              <w:p w14:paraId="44306F80">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w:r>
    <w:r>
      <w:pict>
        <v:shape id="_x0000_s1027" o:spid="_x0000_s1027"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path/>
          <v:fill on="f" focussize="0,0"/>
          <v:stroke on="f" weight="0.5pt" dashstyle="dash"/>
          <v:imagedata o:title=""/>
          <o:lock v:ext="edit"/>
          <v:textbox>
            <w:txbxContent>
              <w:p w14:paraId="6F93D473">
                <w:pPr>
                  <w:jc w:val="left"/>
                  <w:rPr>
                    <w:rFonts w:ascii="Times New Roman" w:hAnsi="Times New Roman" w:cs="Times New Roman"/>
                    <w:b/>
                    <w:bCs/>
                    <w:sz w:val="40"/>
                    <w:szCs w:val="40"/>
                  </w:rPr>
                </w:pPr>
                <w:r>
                  <w:rPr>
                    <w:rFonts w:ascii="Times New Roman" w:hAnsi="Times New Roman" w:cs="Times New Roman"/>
                    <w:b/>
                    <w:bCs/>
                    <w:sz w:val="40"/>
                    <w:szCs w:val="40"/>
                  </w:rPr>
                  <w:t xml:space="preserve">23rd World Congress </w:t>
                </w:r>
              </w:p>
              <w:p w14:paraId="30D55D75">
                <w:pPr>
                  <w:jc w:val="left"/>
                  <w:rPr>
                    <w:rFonts w:ascii="Times New Roman" w:hAnsi="Times New Roman" w:cs="Times New Roman"/>
                    <w:sz w:val="40"/>
                    <w:szCs w:val="40"/>
                  </w:rPr>
                </w:pPr>
                <w:r>
                  <w:rPr>
                    <w:rFonts w:ascii="Times New Roman" w:hAnsi="Times New Roman" w:cs="Times New Roman"/>
                    <w:b/>
                    <w:bCs/>
                    <w:sz w:val="40"/>
                    <w:szCs w:val="40"/>
                  </w:rPr>
                  <w:t>of Soil Science</w:t>
                </w:r>
              </w:p>
            </w:txbxContent>
          </v:textbox>
        </v:shape>
      </w:pict>
    </w:r>
    <w:r>
      <w:rPr>
        <w:lang w:val="ru-RU" w:eastAsia="ru-RU"/>
      </w:rP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4E41CCAF">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C5A2B"/>
    <w:rsid w:val="00037670"/>
    <w:rsid w:val="0005588A"/>
    <w:rsid w:val="0008711D"/>
    <w:rsid w:val="000E7758"/>
    <w:rsid w:val="0015416F"/>
    <w:rsid w:val="001A0225"/>
    <w:rsid w:val="001A5CD9"/>
    <w:rsid w:val="00265D2B"/>
    <w:rsid w:val="003130D6"/>
    <w:rsid w:val="003A57E6"/>
    <w:rsid w:val="003B7BE2"/>
    <w:rsid w:val="0042272B"/>
    <w:rsid w:val="0045312A"/>
    <w:rsid w:val="004656D1"/>
    <w:rsid w:val="00490024"/>
    <w:rsid w:val="006228CA"/>
    <w:rsid w:val="00672FCB"/>
    <w:rsid w:val="00681F37"/>
    <w:rsid w:val="006C58DF"/>
    <w:rsid w:val="006D49E8"/>
    <w:rsid w:val="0072420E"/>
    <w:rsid w:val="0075477B"/>
    <w:rsid w:val="007A58CB"/>
    <w:rsid w:val="008537EE"/>
    <w:rsid w:val="009B5B58"/>
    <w:rsid w:val="009D05D8"/>
    <w:rsid w:val="00A33A80"/>
    <w:rsid w:val="00A574D6"/>
    <w:rsid w:val="00AA5160"/>
    <w:rsid w:val="00AC0BEB"/>
    <w:rsid w:val="00B066ED"/>
    <w:rsid w:val="00BC5A2B"/>
    <w:rsid w:val="00BF2ADB"/>
    <w:rsid w:val="00C10BFB"/>
    <w:rsid w:val="00C469B3"/>
    <w:rsid w:val="00C77400"/>
    <w:rsid w:val="00CD29A2"/>
    <w:rsid w:val="00CF5222"/>
    <w:rsid w:val="00D428B8"/>
    <w:rsid w:val="00D47459"/>
    <w:rsid w:val="00D76675"/>
    <w:rsid w:val="00D91B4F"/>
    <w:rsid w:val="00E05250"/>
    <w:rsid w:val="00E612FE"/>
    <w:rsid w:val="00E94B4A"/>
    <w:rsid w:val="00FD0305"/>
    <w:rsid w:val="00FF2CBD"/>
    <w:rsid w:val="57E64A44"/>
    <w:rsid w:val="75F5051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Верхний колонтитул Знак"/>
    <w:basedOn w:val="8"/>
    <w:link w:val="5"/>
    <w:qFormat/>
    <w:uiPriority w:val="99"/>
    <w:rPr>
      <w:sz w:val="18"/>
      <w:szCs w:val="18"/>
    </w:rPr>
  </w:style>
  <w:style w:type="character" w:customStyle="1" w:styleId="12">
    <w:name w:val="Нижний колонтитул Знак"/>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Заголовок 1 Знак"/>
    <w:basedOn w:val="8"/>
    <w:link w:val="2"/>
    <w:qFormat/>
    <w:uiPriority w:val="9"/>
    <w:rPr>
      <w:b/>
      <w:bCs/>
      <w:kern w:val="44"/>
      <w:sz w:val="44"/>
      <w:szCs w:val="44"/>
    </w:rPr>
  </w:style>
  <w:style w:type="character" w:customStyle="1" w:styleId="15">
    <w:name w:val="Текст примечания Знак"/>
    <w:basedOn w:val="8"/>
    <w:link w:val="3"/>
    <w:semiHidden/>
    <w:qFormat/>
    <w:uiPriority w:val="99"/>
  </w:style>
  <w:style w:type="character" w:customStyle="1" w:styleId="16">
    <w:name w:val="Тема примечания Знак"/>
    <w:basedOn w:val="15"/>
    <w:link w:val="6"/>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185</Words>
  <Characters>1150</Characters>
  <Lines>11</Lines>
  <Paragraphs>3</Paragraphs>
  <TotalTime>16</TotalTime>
  <ScaleCrop>false</ScaleCrop>
  <LinksUpToDate>false</LinksUpToDate>
  <CharactersWithSpaces>1331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2024-12-16T02:05:00Z</dcterms:created>
  <dc:creator>菲菲 唐</dc:creator>
  <cp:lastModifiedBy>菲菲菲菲糖</cp:lastModifiedBy>
  <dcterms:modified xsi:type="dcterms:W3CDTF">2025-06-04T07:11:02Z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