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43C88">
      <w:pPr>
        <w:pageBreakBefore w:val="0"/>
        <w:widowControl w:val="0"/>
        <w:kinsoku/>
        <w:wordWrap/>
        <w:overflowPunct/>
        <w:topLinePunct w:val="0"/>
        <w:autoSpaceDE/>
        <w:autoSpaceDN/>
        <w:bidi w:val="0"/>
        <w:adjustRightInd/>
        <w:snapToGrid/>
        <w:spacing w:before="157" w:beforeLines="50" w:line="360" w:lineRule="auto"/>
        <w:ind w:left="0" w:firstLine="0" w:firstLineChars="0"/>
        <w:jc w:val="center"/>
        <w:textAlignment w:val="auto"/>
        <w:rPr>
          <w:rFonts w:ascii="Times New Roman" w:hAnsi="Times New Roman" w:cs="Times New Roman"/>
          <w:b/>
          <w:bCs/>
          <w:sz w:val="32"/>
          <w:szCs w:val="32"/>
        </w:rPr>
      </w:pPr>
      <w:r>
        <w:rPr>
          <w:rFonts w:ascii="Times New Roman" w:hAnsi="Times New Roman" w:cs="Times New Roman"/>
          <w:b/>
          <w:bCs/>
          <w:sz w:val="32"/>
          <w:szCs w:val="32"/>
        </w:rPr>
        <w:t xml:space="preserve">Session Proposal </w:t>
      </w:r>
    </w:p>
    <w:p w14:paraId="1B736816">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r>
        <w:rPr>
          <w:rFonts w:ascii="Times New Roman" w:hAnsi="Times New Roman" w:cs="Times New Roman"/>
          <w:sz w:val="28"/>
          <w:szCs w:val="28"/>
        </w:rPr>
        <w:t>Session Title</w:t>
      </w:r>
    </w:p>
    <w:p w14:paraId="292A04FC">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eastAsiaTheme="minorEastAsia"/>
          <w:b w:val="0"/>
          <w:bCs w:val="0"/>
          <w:i w:val="0"/>
          <w:iCs w:val="0"/>
          <w:kern w:val="44"/>
          <w:sz w:val="24"/>
          <w:szCs w:val="24"/>
          <w:lang w:val="en-US" w:eastAsia="zh-CN" w:bidi="ar-SA"/>
        </w:rPr>
      </w:pPr>
      <w:r>
        <w:rPr>
          <w:rFonts w:hint="eastAsia" w:ascii="Times New Roman" w:hAnsi="Times New Roman" w:cs="Times New Roman" w:eastAsiaTheme="minorEastAsia"/>
          <w:b w:val="0"/>
          <w:bCs w:val="0"/>
          <w:i w:val="0"/>
          <w:iCs w:val="0"/>
          <w:kern w:val="44"/>
          <w:sz w:val="24"/>
          <w:szCs w:val="24"/>
          <w:lang w:val="en-US" w:eastAsia="zh-CN" w:bidi="ar-SA"/>
        </w:rPr>
        <w:t>Rubber-</w:t>
      </w:r>
      <w:r>
        <w:rPr>
          <w:rFonts w:hint="eastAsia" w:ascii="Times New Roman" w:hAnsi="Times New Roman" w:cs="Times New Roman"/>
          <w:b w:val="0"/>
          <w:bCs w:val="0"/>
          <w:i w:val="0"/>
          <w:iCs w:val="0"/>
          <w:kern w:val="44"/>
          <w:sz w:val="24"/>
          <w:szCs w:val="24"/>
          <w:lang w:val="en-US" w:eastAsia="zh-CN" w:bidi="ar-SA"/>
        </w:rPr>
        <w:t>b</w:t>
      </w:r>
      <w:r>
        <w:rPr>
          <w:rFonts w:hint="eastAsia" w:ascii="Times New Roman" w:hAnsi="Times New Roman" w:cs="Times New Roman" w:eastAsiaTheme="minorEastAsia"/>
          <w:b w:val="0"/>
          <w:bCs w:val="0"/>
          <w:i w:val="0"/>
          <w:iCs w:val="0"/>
          <w:kern w:val="44"/>
          <w:sz w:val="24"/>
          <w:szCs w:val="24"/>
          <w:lang w:val="en-US" w:eastAsia="zh-CN" w:bidi="ar-SA"/>
        </w:rPr>
        <w:t xml:space="preserve">ased </w:t>
      </w:r>
      <w:r>
        <w:rPr>
          <w:rFonts w:hint="eastAsia" w:ascii="Times New Roman" w:hAnsi="Times New Roman" w:cs="Times New Roman"/>
          <w:b w:val="0"/>
          <w:bCs w:val="0"/>
          <w:i w:val="0"/>
          <w:iCs w:val="0"/>
          <w:kern w:val="44"/>
          <w:sz w:val="24"/>
          <w:szCs w:val="24"/>
          <w:lang w:val="en-US" w:eastAsia="zh-CN" w:bidi="ar-SA"/>
        </w:rPr>
        <w:t>a</w:t>
      </w:r>
      <w:r>
        <w:rPr>
          <w:rFonts w:hint="eastAsia" w:ascii="Times New Roman" w:hAnsi="Times New Roman" w:cs="Times New Roman" w:eastAsiaTheme="minorEastAsia"/>
          <w:b w:val="0"/>
          <w:bCs w:val="0"/>
          <w:i w:val="0"/>
          <w:iCs w:val="0"/>
          <w:kern w:val="44"/>
          <w:sz w:val="24"/>
          <w:szCs w:val="24"/>
          <w:lang w:val="en-US" w:eastAsia="zh-CN" w:bidi="ar-SA"/>
        </w:rPr>
        <w:t xml:space="preserve">groforestry </w:t>
      </w:r>
      <w:r>
        <w:rPr>
          <w:rFonts w:hint="eastAsia" w:ascii="Times New Roman" w:hAnsi="Times New Roman" w:cs="Times New Roman"/>
          <w:b w:val="0"/>
          <w:bCs w:val="0"/>
          <w:i w:val="0"/>
          <w:iCs w:val="0"/>
          <w:kern w:val="44"/>
          <w:sz w:val="24"/>
          <w:szCs w:val="24"/>
          <w:lang w:val="en-US" w:eastAsia="zh-CN" w:bidi="ar-SA"/>
        </w:rPr>
        <w:t>e</w:t>
      </w:r>
      <w:r>
        <w:rPr>
          <w:rFonts w:hint="eastAsia" w:ascii="Times New Roman" w:hAnsi="Times New Roman" w:cs="Times New Roman" w:eastAsiaTheme="minorEastAsia"/>
          <w:b w:val="0"/>
          <w:bCs w:val="0"/>
          <w:i w:val="0"/>
          <w:iCs w:val="0"/>
          <w:kern w:val="44"/>
          <w:sz w:val="24"/>
          <w:szCs w:val="24"/>
          <w:lang w:val="en-US" w:eastAsia="zh-CN" w:bidi="ar-SA"/>
        </w:rPr>
        <w:t xml:space="preserve">cosystems </w:t>
      </w:r>
      <w:r>
        <w:rPr>
          <w:rFonts w:hint="eastAsia" w:ascii="Times New Roman" w:hAnsi="Times New Roman" w:cs="Times New Roman"/>
          <w:b w:val="0"/>
          <w:bCs w:val="0"/>
          <w:i w:val="0"/>
          <w:iCs w:val="0"/>
          <w:kern w:val="44"/>
          <w:sz w:val="24"/>
          <w:szCs w:val="24"/>
          <w:lang w:val="en-US" w:eastAsia="zh-CN" w:bidi="ar-SA"/>
        </w:rPr>
        <w:t>e</w:t>
      </w:r>
      <w:r>
        <w:rPr>
          <w:rFonts w:hint="eastAsia" w:ascii="Times New Roman" w:hAnsi="Times New Roman" w:cs="Times New Roman" w:eastAsiaTheme="minorEastAsia"/>
          <w:b w:val="0"/>
          <w:bCs w:val="0"/>
          <w:i w:val="0"/>
          <w:iCs w:val="0"/>
          <w:kern w:val="44"/>
          <w:sz w:val="24"/>
          <w:szCs w:val="24"/>
          <w:lang w:val="en-US" w:eastAsia="zh-CN" w:bidi="ar-SA"/>
        </w:rPr>
        <w:t xml:space="preserve">nhance </w:t>
      </w:r>
      <w:r>
        <w:rPr>
          <w:rFonts w:hint="eastAsia" w:ascii="Times New Roman" w:hAnsi="Times New Roman" w:cs="Times New Roman"/>
          <w:b w:val="0"/>
          <w:bCs w:val="0"/>
          <w:i w:val="0"/>
          <w:iCs w:val="0"/>
          <w:kern w:val="44"/>
          <w:sz w:val="24"/>
          <w:szCs w:val="24"/>
          <w:lang w:val="en-US" w:eastAsia="zh-CN" w:bidi="ar-SA"/>
        </w:rPr>
        <w:t>s</w:t>
      </w:r>
      <w:r>
        <w:rPr>
          <w:rFonts w:hint="eastAsia" w:ascii="Times New Roman" w:hAnsi="Times New Roman" w:cs="Times New Roman" w:eastAsiaTheme="minorEastAsia"/>
          <w:b w:val="0"/>
          <w:bCs w:val="0"/>
          <w:i w:val="0"/>
          <w:iCs w:val="0"/>
          <w:kern w:val="44"/>
          <w:sz w:val="24"/>
          <w:szCs w:val="24"/>
          <w:lang w:val="en-US" w:eastAsia="zh-CN" w:bidi="ar-SA"/>
        </w:rPr>
        <w:t xml:space="preserve">oil </w:t>
      </w:r>
      <w:r>
        <w:rPr>
          <w:rFonts w:hint="eastAsia" w:ascii="Times New Roman" w:hAnsi="Times New Roman" w:cs="Times New Roman"/>
          <w:b w:val="0"/>
          <w:bCs w:val="0"/>
          <w:i w:val="0"/>
          <w:iCs w:val="0"/>
          <w:kern w:val="44"/>
          <w:sz w:val="24"/>
          <w:szCs w:val="24"/>
          <w:lang w:val="en-US" w:eastAsia="zh-CN" w:bidi="ar-SA"/>
        </w:rPr>
        <w:t>e</w:t>
      </w:r>
      <w:r>
        <w:rPr>
          <w:rFonts w:hint="eastAsia" w:ascii="Times New Roman" w:hAnsi="Times New Roman" w:cs="Times New Roman" w:eastAsiaTheme="minorEastAsia"/>
          <w:b w:val="0"/>
          <w:bCs w:val="0"/>
          <w:i w:val="0"/>
          <w:iCs w:val="0"/>
          <w:kern w:val="44"/>
          <w:sz w:val="24"/>
          <w:szCs w:val="24"/>
          <w:lang w:val="en-US" w:eastAsia="zh-CN" w:bidi="ar-SA"/>
        </w:rPr>
        <w:t xml:space="preserve">nzyme </w:t>
      </w:r>
      <w:r>
        <w:rPr>
          <w:rFonts w:hint="eastAsia" w:ascii="Times New Roman" w:hAnsi="Times New Roman" w:cs="Times New Roman"/>
          <w:b w:val="0"/>
          <w:bCs w:val="0"/>
          <w:i w:val="0"/>
          <w:iCs w:val="0"/>
          <w:kern w:val="44"/>
          <w:sz w:val="24"/>
          <w:szCs w:val="24"/>
          <w:lang w:val="en-US" w:eastAsia="zh-CN" w:bidi="ar-SA"/>
        </w:rPr>
        <w:t>a</w:t>
      </w:r>
      <w:r>
        <w:rPr>
          <w:rFonts w:hint="eastAsia" w:ascii="Times New Roman" w:hAnsi="Times New Roman" w:cs="Times New Roman" w:eastAsiaTheme="minorEastAsia"/>
          <w:b w:val="0"/>
          <w:bCs w:val="0"/>
          <w:i w:val="0"/>
          <w:iCs w:val="0"/>
          <w:kern w:val="44"/>
          <w:sz w:val="24"/>
          <w:szCs w:val="24"/>
          <w:lang w:val="en-US" w:eastAsia="zh-CN" w:bidi="ar-SA"/>
        </w:rPr>
        <w:t xml:space="preserve">ctivity but </w:t>
      </w:r>
      <w:r>
        <w:rPr>
          <w:rFonts w:hint="eastAsia" w:ascii="Times New Roman" w:hAnsi="Times New Roman" w:cs="Times New Roman"/>
          <w:b w:val="0"/>
          <w:bCs w:val="0"/>
          <w:i w:val="0"/>
          <w:iCs w:val="0"/>
          <w:kern w:val="44"/>
          <w:sz w:val="24"/>
          <w:szCs w:val="24"/>
          <w:lang w:val="en-US" w:eastAsia="zh-CN" w:bidi="ar-SA"/>
        </w:rPr>
        <w:t>e</w:t>
      </w:r>
      <w:r>
        <w:rPr>
          <w:rFonts w:hint="eastAsia" w:ascii="Times New Roman" w:hAnsi="Times New Roman" w:cs="Times New Roman" w:eastAsiaTheme="minorEastAsia"/>
          <w:b w:val="0"/>
          <w:bCs w:val="0"/>
          <w:i w:val="0"/>
          <w:iCs w:val="0"/>
          <w:kern w:val="44"/>
          <w:sz w:val="24"/>
          <w:szCs w:val="24"/>
          <w:lang w:val="en-US" w:eastAsia="zh-CN" w:bidi="ar-SA"/>
        </w:rPr>
        <w:t xml:space="preserve">xacerbate </w:t>
      </w:r>
      <w:r>
        <w:rPr>
          <w:rFonts w:hint="eastAsia" w:ascii="Times New Roman" w:hAnsi="Times New Roman" w:cs="Times New Roman"/>
          <w:b w:val="0"/>
          <w:bCs w:val="0"/>
          <w:i w:val="0"/>
          <w:iCs w:val="0"/>
          <w:kern w:val="44"/>
          <w:sz w:val="24"/>
          <w:szCs w:val="24"/>
          <w:lang w:val="en-US" w:eastAsia="zh-CN" w:bidi="ar-SA"/>
        </w:rPr>
        <w:t>m</w:t>
      </w:r>
      <w:r>
        <w:rPr>
          <w:rFonts w:hint="eastAsia" w:ascii="Times New Roman" w:hAnsi="Times New Roman" w:cs="Times New Roman" w:eastAsiaTheme="minorEastAsia"/>
          <w:b w:val="0"/>
          <w:bCs w:val="0"/>
          <w:i w:val="0"/>
          <w:iCs w:val="0"/>
          <w:kern w:val="44"/>
          <w:sz w:val="24"/>
          <w:szCs w:val="24"/>
          <w:lang w:val="en-US" w:eastAsia="zh-CN" w:bidi="ar-SA"/>
        </w:rPr>
        <w:t xml:space="preserve">icrobial </w:t>
      </w:r>
      <w:r>
        <w:rPr>
          <w:rFonts w:hint="eastAsia" w:ascii="Times New Roman" w:hAnsi="Times New Roman" w:cs="Times New Roman"/>
          <w:b w:val="0"/>
          <w:bCs w:val="0"/>
          <w:i w:val="0"/>
          <w:iCs w:val="0"/>
          <w:kern w:val="44"/>
          <w:sz w:val="24"/>
          <w:szCs w:val="24"/>
          <w:lang w:val="en-US" w:eastAsia="zh-CN" w:bidi="ar-SA"/>
        </w:rPr>
        <w:t>n</w:t>
      </w:r>
      <w:r>
        <w:rPr>
          <w:rFonts w:hint="eastAsia" w:ascii="Times New Roman" w:hAnsi="Times New Roman" w:cs="Times New Roman" w:eastAsiaTheme="minorEastAsia"/>
          <w:b w:val="0"/>
          <w:bCs w:val="0"/>
          <w:i w:val="0"/>
          <w:iCs w:val="0"/>
          <w:kern w:val="44"/>
          <w:sz w:val="24"/>
          <w:szCs w:val="24"/>
          <w:lang w:val="en-US" w:eastAsia="zh-CN" w:bidi="ar-SA"/>
        </w:rPr>
        <w:t xml:space="preserve">utrient </w:t>
      </w:r>
      <w:r>
        <w:rPr>
          <w:rFonts w:hint="eastAsia" w:ascii="Times New Roman" w:hAnsi="Times New Roman" w:cs="Times New Roman"/>
          <w:b w:val="0"/>
          <w:bCs w:val="0"/>
          <w:i w:val="0"/>
          <w:iCs w:val="0"/>
          <w:kern w:val="44"/>
          <w:sz w:val="24"/>
          <w:szCs w:val="24"/>
          <w:lang w:val="en-US" w:eastAsia="zh-CN" w:bidi="ar-SA"/>
        </w:rPr>
        <w:t>l</w:t>
      </w:r>
      <w:r>
        <w:rPr>
          <w:rFonts w:hint="eastAsia" w:ascii="Times New Roman" w:hAnsi="Times New Roman" w:cs="Times New Roman" w:eastAsiaTheme="minorEastAsia"/>
          <w:b w:val="0"/>
          <w:bCs w:val="0"/>
          <w:i w:val="0"/>
          <w:iCs w:val="0"/>
          <w:kern w:val="44"/>
          <w:sz w:val="24"/>
          <w:szCs w:val="24"/>
          <w:lang w:val="en-US" w:eastAsia="zh-CN" w:bidi="ar-SA"/>
        </w:rPr>
        <w:t>imitations</w:t>
      </w:r>
    </w:p>
    <w:p w14:paraId="5C24EAEB">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r>
        <w:rPr>
          <w:rFonts w:ascii="Times New Roman" w:hAnsi="Times New Roman" w:cs="Times New Roman"/>
          <w:sz w:val="28"/>
          <w:szCs w:val="28"/>
        </w:rPr>
        <w:t>Session Organizers</w:t>
      </w:r>
    </w:p>
    <w:p w14:paraId="73DC8E53">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eastAsia" w:ascii="Times New Roman" w:hAnsi="Times New Roman" w:cs="Times New Roman" w:eastAsiaTheme="minorEastAsia"/>
          <w:b w:val="0"/>
          <w:bCs w:val="0"/>
          <w:i w:val="0"/>
          <w:iCs w:val="0"/>
          <w:kern w:val="44"/>
          <w:sz w:val="24"/>
          <w:szCs w:val="24"/>
          <w:lang w:val="en-US" w:eastAsia="zh-CN" w:bidi="ar-SA"/>
        </w:rPr>
      </w:pPr>
      <w:r>
        <w:rPr>
          <w:rFonts w:hint="eastAsia" w:ascii="Times New Roman" w:hAnsi="Times New Roman" w:cs="Times New Roman" w:eastAsiaTheme="minorEastAsia"/>
          <w:b/>
          <w:bCs/>
          <w:kern w:val="44"/>
          <w:sz w:val="28"/>
          <w:szCs w:val="28"/>
          <w:lang w:val="en-US" w:eastAsia="zh-CN" w:bidi="ar-SA"/>
        </w:rPr>
        <w:t>Name:</w:t>
      </w:r>
      <w:r>
        <w:rPr>
          <w:rFonts w:hint="eastAsia" w:ascii="Times New Roman" w:hAnsi="Times New Roman" w:cs="Times New Roman" w:eastAsiaTheme="minorEastAsia"/>
          <w:b w:val="0"/>
          <w:bCs w:val="0"/>
          <w:i w:val="0"/>
          <w:iCs w:val="0"/>
          <w:kern w:val="44"/>
          <w:sz w:val="24"/>
          <w:szCs w:val="24"/>
          <w:lang w:val="en-US" w:eastAsia="zh-CN" w:bidi="ar-SA"/>
        </w:rPr>
        <w:t xml:space="preserve"> Wenxian Xu, primary contact person;</w:t>
      </w:r>
    </w:p>
    <w:p w14:paraId="1575DBED">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eastAsia" w:ascii="Times New Roman" w:hAnsi="Times New Roman" w:cs="Times New Roman" w:eastAsiaTheme="minorEastAsia"/>
          <w:b w:val="0"/>
          <w:bCs w:val="0"/>
          <w:i w:val="0"/>
          <w:iCs w:val="0"/>
          <w:kern w:val="44"/>
          <w:sz w:val="24"/>
          <w:szCs w:val="24"/>
          <w:lang w:val="en-US" w:eastAsia="zh-CN" w:bidi="ar-SA"/>
        </w:rPr>
      </w:pPr>
      <w:r>
        <w:rPr>
          <w:rFonts w:hint="eastAsia" w:ascii="Times New Roman" w:hAnsi="Times New Roman" w:cs="Times New Roman" w:eastAsiaTheme="minorEastAsia"/>
          <w:b w:val="0"/>
          <w:bCs w:val="0"/>
          <w:i w:val="0"/>
          <w:iCs w:val="0"/>
          <w:kern w:val="44"/>
          <w:sz w:val="24"/>
          <w:szCs w:val="24"/>
          <w:lang w:val="en-US" w:eastAsia="zh-CN" w:bidi="ar-SA"/>
        </w:rPr>
        <w:t>Affiliation</w:t>
      </w:r>
      <w:r>
        <w:rPr>
          <w:rFonts w:hint="eastAsia" w:ascii="Times New Roman" w:hAnsi="Times New Roman" w:cs="Times New Roman"/>
          <w:b w:val="0"/>
          <w:bCs w:val="0"/>
          <w:i w:val="0"/>
          <w:iCs w:val="0"/>
          <w:kern w:val="44"/>
          <w:sz w:val="24"/>
          <w:szCs w:val="24"/>
          <w:lang w:val="en-US" w:eastAsia="zh-CN" w:bidi="ar-SA"/>
        </w:rPr>
        <w:t>:</w:t>
      </w:r>
      <w:r>
        <w:rPr>
          <w:rFonts w:hint="eastAsia" w:ascii="Times New Roman" w:hAnsi="Times New Roman" w:cs="Times New Roman" w:eastAsiaTheme="minorEastAsia"/>
          <w:b w:val="0"/>
          <w:bCs w:val="0"/>
          <w:i w:val="0"/>
          <w:iCs w:val="0"/>
          <w:kern w:val="44"/>
          <w:sz w:val="24"/>
          <w:szCs w:val="24"/>
          <w:lang w:val="en-US" w:eastAsia="zh-CN" w:bidi="ar-SA"/>
        </w:rPr>
        <w:t xml:space="preserve"> Rubber Research Institute, Chinese Academy of Tropical Agricultural Sciences, Haikou 571101, China; </w:t>
      </w:r>
    </w:p>
    <w:p w14:paraId="276E86A0">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eastAsia" w:ascii="Times New Roman" w:hAnsi="Times New Roman" w:cs="Times New Roman" w:eastAsiaTheme="minorEastAsia"/>
          <w:b w:val="0"/>
          <w:bCs w:val="0"/>
          <w:i w:val="0"/>
          <w:iCs w:val="0"/>
          <w:kern w:val="44"/>
          <w:sz w:val="24"/>
          <w:szCs w:val="24"/>
          <w:lang w:val="en-US" w:eastAsia="zh-CN" w:bidi="ar-SA"/>
        </w:rPr>
      </w:pPr>
      <w:r>
        <w:rPr>
          <w:rFonts w:hint="eastAsia" w:ascii="Times New Roman" w:hAnsi="Times New Roman" w:cs="Times New Roman" w:eastAsiaTheme="minorEastAsia"/>
          <w:b w:val="0"/>
          <w:bCs w:val="0"/>
          <w:i w:val="0"/>
          <w:iCs w:val="0"/>
          <w:kern w:val="44"/>
          <w:sz w:val="24"/>
          <w:szCs w:val="24"/>
          <w:lang w:val="en-US" w:eastAsia="zh-CN" w:bidi="ar-SA"/>
        </w:rPr>
        <w:t>Email address</w:t>
      </w:r>
      <w:r>
        <w:rPr>
          <w:rFonts w:hint="eastAsia" w:ascii="Times New Roman" w:hAnsi="Times New Roman" w:cs="Times New Roman"/>
          <w:b w:val="0"/>
          <w:bCs w:val="0"/>
          <w:i w:val="0"/>
          <w:iCs w:val="0"/>
          <w:kern w:val="44"/>
          <w:sz w:val="24"/>
          <w:szCs w:val="24"/>
          <w:lang w:val="en-US" w:eastAsia="zh-CN" w:bidi="ar-SA"/>
        </w:rPr>
        <w:t>:</w:t>
      </w:r>
      <w:r>
        <w:rPr>
          <w:rFonts w:hint="eastAsia" w:ascii="Times New Roman" w:hAnsi="Times New Roman" w:cs="Times New Roman" w:eastAsiaTheme="minorEastAsia"/>
          <w:b w:val="0"/>
          <w:bCs w:val="0"/>
          <w:i w:val="0"/>
          <w:iCs w:val="0"/>
          <w:kern w:val="44"/>
          <w:sz w:val="24"/>
          <w:szCs w:val="24"/>
          <w:lang w:val="en-US" w:eastAsia="zh-CN" w:bidi="ar-SA"/>
        </w:rPr>
        <w:t xml:space="preserve"> xuwenxian1023</w:t>
      </w:r>
      <w:bookmarkStart w:id="0" w:name="_GoBack"/>
      <w:bookmarkEnd w:id="0"/>
      <w:r>
        <w:rPr>
          <w:rFonts w:hint="eastAsia" w:ascii="Times New Roman" w:hAnsi="Times New Roman" w:cs="Times New Roman" w:eastAsiaTheme="minorEastAsia"/>
          <w:b w:val="0"/>
          <w:bCs w:val="0"/>
          <w:i w:val="0"/>
          <w:iCs w:val="0"/>
          <w:kern w:val="44"/>
          <w:sz w:val="24"/>
          <w:szCs w:val="24"/>
          <w:lang w:val="en-US" w:eastAsia="zh-CN" w:bidi="ar-SA"/>
        </w:rPr>
        <w:t>@126.com</w:t>
      </w:r>
    </w:p>
    <w:p w14:paraId="54820D8C">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eastAsia" w:ascii="Times New Roman" w:hAnsi="Times New Roman" w:cs="Times New Roman" w:eastAsiaTheme="minorEastAsia"/>
          <w:b w:val="0"/>
          <w:bCs w:val="0"/>
          <w:i w:val="0"/>
          <w:iCs w:val="0"/>
          <w:kern w:val="44"/>
          <w:sz w:val="24"/>
          <w:szCs w:val="24"/>
          <w:lang w:val="en-US" w:eastAsia="zh-CN" w:bidi="ar-SA"/>
        </w:rPr>
      </w:pPr>
      <w:r>
        <w:rPr>
          <w:rFonts w:hint="eastAsia" w:ascii="Times New Roman" w:hAnsi="Times New Roman" w:cs="Times New Roman"/>
          <w:b/>
          <w:bCs/>
          <w:kern w:val="44"/>
          <w:sz w:val="28"/>
          <w:szCs w:val="28"/>
          <w:lang w:val="en-US" w:eastAsia="zh-CN" w:bidi="ar-SA"/>
        </w:rPr>
        <w:t>Name:</w:t>
      </w:r>
      <w:r>
        <w:rPr>
          <w:rFonts w:hint="eastAsia" w:ascii="Times New Roman" w:hAnsi="Times New Roman" w:cs="Times New Roman"/>
          <w:b w:val="0"/>
          <w:bCs w:val="0"/>
          <w:i w:val="0"/>
          <w:iCs w:val="0"/>
          <w:kern w:val="44"/>
          <w:sz w:val="24"/>
          <w:szCs w:val="24"/>
          <w:lang w:val="en-US" w:eastAsia="zh-CN" w:bidi="ar-SA"/>
        </w:rPr>
        <w:t xml:space="preserve"> </w:t>
      </w:r>
      <w:r>
        <w:rPr>
          <w:rFonts w:hint="eastAsia" w:ascii="Times New Roman" w:hAnsi="Times New Roman" w:cs="Times New Roman" w:eastAsiaTheme="minorEastAsia"/>
          <w:b w:val="0"/>
          <w:bCs w:val="0"/>
          <w:i w:val="0"/>
          <w:iCs w:val="0"/>
          <w:kern w:val="44"/>
          <w:sz w:val="24"/>
          <w:szCs w:val="24"/>
          <w:lang w:val="en-US" w:eastAsia="zh-CN" w:bidi="ar-SA"/>
        </w:rPr>
        <w:t>Yingying Zhang, Tahir Ashar, and Zhixiang Wu;</w:t>
      </w:r>
    </w:p>
    <w:p w14:paraId="294F75A0">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eastAsia" w:ascii="Times New Roman" w:hAnsi="Times New Roman" w:cs="Times New Roman" w:eastAsiaTheme="minorEastAsia"/>
          <w:b w:val="0"/>
          <w:bCs w:val="0"/>
          <w:i w:val="0"/>
          <w:iCs w:val="0"/>
          <w:kern w:val="44"/>
          <w:sz w:val="24"/>
          <w:szCs w:val="24"/>
          <w:lang w:val="en-US" w:eastAsia="zh-CN" w:bidi="ar-SA"/>
        </w:rPr>
      </w:pPr>
      <w:r>
        <w:rPr>
          <w:rFonts w:hint="eastAsia" w:ascii="Times New Roman" w:hAnsi="Times New Roman" w:cs="Times New Roman" w:eastAsiaTheme="minorEastAsia"/>
          <w:b w:val="0"/>
          <w:bCs w:val="0"/>
          <w:i w:val="0"/>
          <w:iCs w:val="0"/>
          <w:kern w:val="44"/>
          <w:sz w:val="24"/>
          <w:szCs w:val="24"/>
          <w:lang w:val="en-US" w:eastAsia="zh-CN" w:bidi="ar-SA"/>
        </w:rPr>
        <w:t>Affiliation</w:t>
      </w:r>
      <w:r>
        <w:rPr>
          <w:rFonts w:hint="eastAsia" w:ascii="Times New Roman" w:hAnsi="Times New Roman" w:cs="Times New Roman"/>
          <w:b w:val="0"/>
          <w:bCs w:val="0"/>
          <w:i w:val="0"/>
          <w:iCs w:val="0"/>
          <w:kern w:val="44"/>
          <w:sz w:val="24"/>
          <w:szCs w:val="24"/>
          <w:lang w:val="en-US" w:eastAsia="zh-CN" w:bidi="ar-SA"/>
        </w:rPr>
        <w:t>:</w:t>
      </w:r>
      <w:r>
        <w:rPr>
          <w:rFonts w:hint="eastAsia" w:ascii="Times New Roman" w:hAnsi="Times New Roman" w:cs="Times New Roman" w:eastAsiaTheme="minorEastAsia"/>
          <w:b w:val="0"/>
          <w:bCs w:val="0"/>
          <w:i w:val="0"/>
          <w:iCs w:val="0"/>
          <w:kern w:val="44"/>
          <w:sz w:val="24"/>
          <w:szCs w:val="24"/>
          <w:lang w:val="en-US" w:eastAsia="zh-CN" w:bidi="ar-SA"/>
        </w:rPr>
        <w:t xml:space="preserve"> Rubber Research Institute, Chinese Academy of Tropical Agricultural Sciences, Haikou 571101, China;</w:t>
      </w:r>
    </w:p>
    <w:p w14:paraId="472092C0">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eastAsia" w:ascii="Times New Roman" w:hAnsi="Times New Roman" w:cs="Times New Roman" w:eastAsiaTheme="minorEastAsia"/>
          <w:b w:val="0"/>
          <w:bCs w:val="0"/>
          <w:i w:val="0"/>
          <w:iCs w:val="0"/>
          <w:kern w:val="44"/>
          <w:sz w:val="24"/>
          <w:szCs w:val="24"/>
          <w:lang w:val="en-US" w:eastAsia="zh-CN" w:bidi="ar-SA"/>
        </w:rPr>
      </w:pPr>
      <w:r>
        <w:rPr>
          <w:rFonts w:hint="eastAsia" w:ascii="Times New Roman" w:hAnsi="Times New Roman" w:cs="Times New Roman"/>
          <w:b/>
          <w:bCs/>
          <w:kern w:val="44"/>
          <w:sz w:val="28"/>
          <w:szCs w:val="28"/>
          <w:lang w:val="en-US" w:eastAsia="zh-CN" w:bidi="ar-SA"/>
        </w:rPr>
        <w:t xml:space="preserve">Name: </w:t>
      </w:r>
      <w:r>
        <w:rPr>
          <w:rFonts w:hint="eastAsia" w:ascii="Times New Roman" w:hAnsi="Times New Roman" w:cs="Times New Roman" w:eastAsiaTheme="minorEastAsia"/>
          <w:b w:val="0"/>
          <w:bCs w:val="0"/>
          <w:i w:val="0"/>
          <w:iCs w:val="0"/>
          <w:kern w:val="44"/>
          <w:sz w:val="24"/>
          <w:szCs w:val="24"/>
          <w:lang w:val="en-US" w:eastAsia="zh-CN" w:bidi="ar-SA"/>
        </w:rPr>
        <w:t>Wenjie Liu, Qiu Yang.</w:t>
      </w:r>
    </w:p>
    <w:p w14:paraId="25C0EBF7">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eastAsia" w:ascii="Times New Roman" w:hAnsi="Times New Roman" w:cs="Times New Roman" w:eastAsiaTheme="minorEastAsia"/>
          <w:b w:val="0"/>
          <w:bCs w:val="0"/>
          <w:i w:val="0"/>
          <w:iCs w:val="0"/>
          <w:kern w:val="44"/>
          <w:sz w:val="24"/>
          <w:szCs w:val="24"/>
          <w:lang w:val="en-US" w:eastAsia="zh-CN" w:bidi="ar-SA"/>
        </w:rPr>
      </w:pPr>
      <w:r>
        <w:rPr>
          <w:rFonts w:hint="eastAsia" w:ascii="Times New Roman" w:hAnsi="Times New Roman" w:cs="Times New Roman" w:eastAsiaTheme="minorEastAsia"/>
          <w:b w:val="0"/>
          <w:bCs w:val="0"/>
          <w:i w:val="0"/>
          <w:iCs w:val="0"/>
          <w:kern w:val="44"/>
          <w:sz w:val="24"/>
          <w:szCs w:val="24"/>
          <w:lang w:val="en-US" w:eastAsia="zh-CN" w:bidi="ar-SA"/>
        </w:rPr>
        <w:t xml:space="preserve">Affiliation: College of Ecology and Environment, Hainan University, Haikou 570228, China; </w:t>
      </w:r>
    </w:p>
    <w:p w14:paraId="1DDD4F28">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eastAsia" w:ascii="Times New Roman" w:hAnsi="Times New Roman" w:cs="Times New Roman" w:eastAsiaTheme="minorEastAsia"/>
          <w:b w:val="0"/>
          <w:bCs w:val="0"/>
          <w:i w:val="0"/>
          <w:iCs w:val="0"/>
          <w:kern w:val="44"/>
          <w:sz w:val="24"/>
          <w:szCs w:val="24"/>
          <w:lang w:val="en-US" w:eastAsia="zh-CN" w:bidi="ar-SA"/>
        </w:rPr>
      </w:pPr>
      <w:r>
        <w:rPr>
          <w:rFonts w:hint="eastAsia" w:ascii="Times New Roman" w:hAnsi="Times New Roman" w:cs="Times New Roman"/>
          <w:b/>
          <w:bCs/>
          <w:kern w:val="44"/>
          <w:sz w:val="28"/>
          <w:szCs w:val="28"/>
          <w:lang w:val="en-US" w:eastAsia="zh-CN" w:bidi="ar-SA"/>
        </w:rPr>
        <w:t>Name:</w:t>
      </w:r>
      <w:r>
        <w:rPr>
          <w:rFonts w:hint="eastAsia" w:ascii="Times New Roman" w:hAnsi="Times New Roman" w:cs="Times New Roman"/>
          <w:b w:val="0"/>
          <w:bCs w:val="0"/>
          <w:i w:val="0"/>
          <w:iCs w:val="0"/>
          <w:kern w:val="44"/>
          <w:sz w:val="24"/>
          <w:szCs w:val="24"/>
          <w:lang w:val="en-US" w:eastAsia="zh-CN" w:bidi="ar-SA"/>
        </w:rPr>
        <w:t xml:space="preserve"> </w:t>
      </w:r>
      <w:r>
        <w:rPr>
          <w:rFonts w:hint="eastAsia" w:ascii="Times New Roman" w:hAnsi="Times New Roman" w:cs="Times New Roman" w:eastAsiaTheme="minorEastAsia"/>
          <w:b w:val="0"/>
          <w:bCs w:val="0"/>
          <w:i w:val="0"/>
          <w:iCs w:val="0"/>
          <w:kern w:val="44"/>
          <w:sz w:val="24"/>
          <w:szCs w:val="24"/>
          <w:lang w:val="en-US" w:eastAsia="zh-CN" w:bidi="ar-SA"/>
        </w:rPr>
        <w:t>Yumiao Cao, Changgeng Kuang.</w:t>
      </w:r>
    </w:p>
    <w:p w14:paraId="27B13721">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eastAsia" w:ascii="Times New Roman" w:hAnsi="Times New Roman" w:cs="Times New Roman" w:eastAsiaTheme="minorEastAsia"/>
          <w:b w:val="0"/>
          <w:bCs w:val="0"/>
          <w:i w:val="0"/>
          <w:iCs w:val="0"/>
          <w:kern w:val="44"/>
          <w:sz w:val="24"/>
          <w:szCs w:val="24"/>
          <w:lang w:val="en-US" w:eastAsia="zh-CN" w:bidi="ar-SA"/>
        </w:rPr>
      </w:pPr>
      <w:r>
        <w:rPr>
          <w:rFonts w:hint="eastAsia" w:ascii="Times New Roman" w:hAnsi="Times New Roman" w:cs="Times New Roman" w:eastAsiaTheme="minorEastAsia"/>
          <w:b w:val="0"/>
          <w:bCs w:val="0"/>
          <w:i w:val="0"/>
          <w:iCs w:val="0"/>
          <w:kern w:val="44"/>
          <w:sz w:val="24"/>
          <w:szCs w:val="24"/>
          <w:lang w:val="en-US" w:eastAsia="zh-CN" w:bidi="ar-SA"/>
        </w:rPr>
        <w:t>Affiliation: School of Geography and Environmental Sciences, Hainan Normal University, Haikou 571158, China;</w:t>
      </w:r>
    </w:p>
    <w:p w14:paraId="7288DA42">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hint="eastAsia" w:ascii="Times New Roman" w:hAnsi="Times New Roman" w:cs="Times New Roman"/>
          <w:sz w:val="28"/>
          <w:szCs w:val="28"/>
          <w:lang w:val="en-US" w:eastAsia="zh-CN"/>
        </w:rPr>
      </w:pPr>
      <w:r>
        <w:rPr>
          <w:rFonts w:ascii="Times New Roman" w:hAnsi="Times New Roman" w:cs="Times New Roman"/>
          <w:sz w:val="28"/>
          <w:szCs w:val="28"/>
        </w:rPr>
        <w:t xml:space="preserve">Session Description </w:t>
      </w:r>
    </w:p>
    <w:p w14:paraId="7C2D7ABF">
      <w:pPr>
        <w:keepNext w:val="0"/>
        <w:keepLines w:val="0"/>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eastAsia" w:ascii="Times New Roman" w:hAnsi="Times New Roman" w:cs="Times New Roman" w:eastAsiaTheme="minorEastAsia"/>
          <w:b w:val="0"/>
          <w:bCs w:val="0"/>
          <w:i w:val="0"/>
          <w:iCs w:val="0"/>
          <w:kern w:val="44"/>
          <w:sz w:val="24"/>
          <w:szCs w:val="24"/>
          <w:lang w:val="en-US" w:eastAsia="zh-CN" w:bidi="ar-SA"/>
        </w:rPr>
      </w:pPr>
      <w:r>
        <w:rPr>
          <w:rFonts w:hint="eastAsia" w:ascii="Times New Roman" w:hAnsi="Times New Roman" w:cs="Times New Roman" w:eastAsiaTheme="minorEastAsia"/>
          <w:b w:val="0"/>
          <w:bCs w:val="0"/>
          <w:i w:val="0"/>
          <w:iCs w:val="0"/>
          <w:kern w:val="44"/>
          <w:sz w:val="24"/>
          <w:szCs w:val="24"/>
          <w:lang w:val="en-US" w:eastAsia="zh-CN" w:bidi="ar-SA"/>
        </w:rPr>
        <w:t xml:space="preserve">Agroforestry ecosystems are an efficient strategy for enhancing soil nutrient conditions and sustainable agricultural development. Soil extracellular enzymes (EEAs) are important drivers of biogeochemical processes. However, changes in EEAs and chemometrics in rubber-based agroforestry systems and their mechanisms of action are still not fully understood. </w:t>
      </w:r>
      <w:r>
        <w:rPr>
          <w:rFonts w:hint="default" w:ascii="Times New Roman" w:hAnsi="Times New Roman" w:cs="Times New Roman" w:eastAsiaTheme="minorEastAsia"/>
          <w:b w:val="0"/>
          <w:bCs w:val="0"/>
          <w:i w:val="0"/>
          <w:iCs w:val="0"/>
          <w:kern w:val="44"/>
          <w:sz w:val="24"/>
          <w:szCs w:val="24"/>
          <w:lang w:val="en-US" w:eastAsia="zh-CN" w:bidi="ar-SA"/>
        </w:rPr>
        <w:t xml:space="preserve">Distribution of EEAs, enzymatic stoichiometry, and microbial nutrient limitation of rubber plantations under seven planting patterns (RM, rubber monoculture; AOM, </w:t>
      </w:r>
      <w:r>
        <w:rPr>
          <w:rFonts w:hint="default" w:ascii="Times New Roman" w:hAnsi="Times New Roman" w:cs="Times New Roman" w:eastAsiaTheme="minorEastAsia"/>
          <w:b w:val="0"/>
          <w:bCs w:val="0"/>
          <w:i/>
          <w:iCs/>
          <w:kern w:val="44"/>
          <w:sz w:val="24"/>
          <w:szCs w:val="24"/>
          <w:lang w:val="en-US" w:eastAsia="zh-CN" w:bidi="ar-SA"/>
        </w:rPr>
        <w:t>Hevea brasiliensis-Alpinia oxyphylla Miq</w:t>
      </w:r>
      <w:r>
        <w:rPr>
          <w:rFonts w:hint="default" w:ascii="Times New Roman" w:hAnsi="Times New Roman" w:cs="Times New Roman" w:eastAsiaTheme="minorEastAsia"/>
          <w:b w:val="0"/>
          <w:bCs w:val="0"/>
          <w:i w:val="0"/>
          <w:iCs w:val="0"/>
          <w:kern w:val="44"/>
          <w:sz w:val="24"/>
          <w:szCs w:val="24"/>
          <w:lang w:val="en-US" w:eastAsia="zh-CN" w:bidi="ar-SA"/>
        </w:rPr>
        <w:t xml:space="preserve">; PAR, </w:t>
      </w:r>
      <w:r>
        <w:rPr>
          <w:rFonts w:hint="default" w:ascii="Times New Roman" w:hAnsi="Times New Roman" w:cs="Times New Roman" w:eastAsiaTheme="minorEastAsia"/>
          <w:b w:val="0"/>
          <w:bCs w:val="0"/>
          <w:i/>
          <w:iCs/>
          <w:kern w:val="44"/>
          <w:sz w:val="24"/>
          <w:szCs w:val="24"/>
          <w:lang w:val="en-US" w:eastAsia="zh-CN" w:bidi="ar-SA"/>
        </w:rPr>
        <w:t>Hevea brasiliensis-Pandanus amaryllifolius Roxb</w:t>
      </w:r>
      <w:r>
        <w:rPr>
          <w:rFonts w:hint="default" w:ascii="Times New Roman" w:hAnsi="Times New Roman" w:cs="Times New Roman" w:eastAsiaTheme="minorEastAsia"/>
          <w:b w:val="0"/>
          <w:bCs w:val="0"/>
          <w:i w:val="0"/>
          <w:iCs w:val="0"/>
          <w:kern w:val="44"/>
          <w:sz w:val="24"/>
          <w:szCs w:val="24"/>
          <w:lang w:val="en-US" w:eastAsia="zh-CN" w:bidi="ar-SA"/>
        </w:rPr>
        <w:t xml:space="preserve">; AKH, </w:t>
      </w:r>
      <w:r>
        <w:rPr>
          <w:rFonts w:hint="default" w:ascii="Times New Roman" w:hAnsi="Times New Roman" w:cs="Times New Roman" w:eastAsiaTheme="minorEastAsia"/>
          <w:b w:val="0"/>
          <w:bCs w:val="0"/>
          <w:i/>
          <w:iCs/>
          <w:kern w:val="44"/>
          <w:sz w:val="24"/>
          <w:szCs w:val="24"/>
          <w:lang w:val="en-US" w:eastAsia="zh-CN" w:bidi="ar-SA"/>
        </w:rPr>
        <w:t>Hevea brasiliensis-Alpinia katsumadai Hayata</w:t>
      </w:r>
      <w:r>
        <w:rPr>
          <w:rFonts w:hint="default" w:ascii="Times New Roman" w:hAnsi="Times New Roman" w:cs="Times New Roman" w:eastAsiaTheme="minorEastAsia"/>
          <w:b w:val="0"/>
          <w:bCs w:val="0"/>
          <w:i w:val="0"/>
          <w:iCs w:val="0"/>
          <w:kern w:val="44"/>
          <w:sz w:val="24"/>
          <w:szCs w:val="24"/>
          <w:lang w:val="en-US" w:eastAsia="zh-CN" w:bidi="ar-SA"/>
        </w:rPr>
        <w:t xml:space="preserve">; CAA, </w:t>
      </w:r>
      <w:r>
        <w:rPr>
          <w:rFonts w:hint="default" w:ascii="Times New Roman" w:hAnsi="Times New Roman" w:cs="Times New Roman" w:eastAsiaTheme="minorEastAsia"/>
          <w:b w:val="0"/>
          <w:bCs w:val="0"/>
          <w:i/>
          <w:iCs/>
          <w:kern w:val="44"/>
          <w:sz w:val="24"/>
          <w:szCs w:val="24"/>
          <w:lang w:val="en-US" w:eastAsia="zh-CN" w:bidi="ar-SA"/>
        </w:rPr>
        <w:t>Hevea brasiliensis-Coffea Arabica</w:t>
      </w:r>
      <w:r>
        <w:rPr>
          <w:rFonts w:hint="default" w:ascii="Times New Roman" w:hAnsi="Times New Roman" w:cs="Times New Roman" w:eastAsiaTheme="minorEastAsia"/>
          <w:b w:val="0"/>
          <w:bCs w:val="0"/>
          <w:i w:val="0"/>
          <w:iCs w:val="0"/>
          <w:kern w:val="44"/>
          <w:sz w:val="24"/>
          <w:szCs w:val="24"/>
          <w:lang w:val="en-US" w:eastAsia="zh-CN" w:bidi="ar-SA"/>
        </w:rPr>
        <w:t xml:space="preserve">; CCA, </w:t>
      </w:r>
      <w:r>
        <w:rPr>
          <w:rFonts w:hint="default" w:ascii="Times New Roman" w:hAnsi="Times New Roman" w:cs="Times New Roman" w:eastAsiaTheme="minorEastAsia"/>
          <w:b w:val="0"/>
          <w:bCs w:val="0"/>
          <w:i/>
          <w:iCs/>
          <w:kern w:val="44"/>
          <w:sz w:val="24"/>
          <w:szCs w:val="24"/>
          <w:lang w:val="en-US" w:eastAsia="zh-CN" w:bidi="ar-SA"/>
        </w:rPr>
        <w:t>Hevea brasiliensis-Cinnamomum cassia (L.) D. Don</w:t>
      </w:r>
      <w:r>
        <w:rPr>
          <w:rFonts w:hint="default" w:ascii="Times New Roman" w:hAnsi="Times New Roman" w:cs="Times New Roman" w:eastAsiaTheme="minorEastAsia"/>
          <w:b w:val="0"/>
          <w:bCs w:val="0"/>
          <w:i w:val="0"/>
          <w:iCs w:val="0"/>
          <w:kern w:val="44"/>
          <w:sz w:val="24"/>
          <w:szCs w:val="24"/>
          <w:lang w:val="en-US" w:eastAsia="zh-CN" w:bidi="ar-SA"/>
        </w:rPr>
        <w:t xml:space="preserve">, and TCA, </w:t>
      </w:r>
      <w:r>
        <w:rPr>
          <w:rFonts w:hint="default" w:ascii="Times New Roman" w:hAnsi="Times New Roman" w:cs="Times New Roman" w:eastAsiaTheme="minorEastAsia"/>
          <w:b w:val="0"/>
          <w:bCs w:val="0"/>
          <w:i/>
          <w:iCs/>
          <w:kern w:val="44"/>
          <w:sz w:val="24"/>
          <w:szCs w:val="24"/>
          <w:lang w:val="en-US" w:eastAsia="zh-CN" w:bidi="ar-SA"/>
        </w:rPr>
        <w:t>Hevea brasiliensis-Theobroma Cacao</w:t>
      </w:r>
      <w:r>
        <w:rPr>
          <w:rFonts w:hint="default" w:ascii="Times New Roman" w:hAnsi="Times New Roman" w:cs="Times New Roman" w:eastAsiaTheme="minorEastAsia"/>
          <w:b w:val="0"/>
          <w:bCs w:val="0"/>
          <w:i w:val="0"/>
          <w:iCs w:val="0"/>
          <w:kern w:val="44"/>
          <w:sz w:val="24"/>
          <w:szCs w:val="24"/>
          <w:lang w:val="en-US" w:eastAsia="zh-CN" w:bidi="ar-SA"/>
        </w:rPr>
        <w:t>) were analyzed to investigate microbial metabolic limitations and identify primary determinants. Compared with rubber monocultures, agroforestry ecosystems show increased carbon (C), nitrogen (N), and phosphorus (P)-acquiring enzyme activities. The ecoenzymatic stoichiometry model showed that all plantation patterns experienced C and N limitation. Compared to monocultures, agroforestry systems have intensified C and N limitations by reducing the vector angle and increasing the vector length. No P limitation was detected for any pattern. In agroforestry, progression from herbs to shrubs to trees through intercropping reduces soil microbial nutrient constraints due to litter and root biomass accumulation, thereby enhancing soil nutrient content and accessibility. As the soil depth increased, the microbial nutrient limitations became more pronounced. PLS-PM indicated nutrient ratios and soil total nutrient content were key factors influencing microbial C limitation (−0.46 and 0.40) and N limitation (−0.30 and −0.42).</w:t>
      </w:r>
      <w:r>
        <w:rPr>
          <w:rFonts w:hint="eastAsia" w:ascii="Times New Roman" w:hAnsi="Times New Roman" w:cs="Times New Roman" w:eastAsiaTheme="minorEastAsia"/>
          <w:b w:val="0"/>
          <w:bCs w:val="0"/>
          <w:i w:val="0"/>
          <w:iCs w:val="0"/>
          <w:kern w:val="44"/>
          <w:sz w:val="24"/>
          <w:szCs w:val="24"/>
          <w:lang w:val="en-US" w:eastAsia="zh-CN" w:bidi="ar-SA"/>
        </w:rPr>
        <w:t xml:space="preserve"> This study presented novel evidence regarding the constraints and drivers of soil microbial metabolism in rubber agroforestry systems.</w:t>
      </w:r>
      <w:r>
        <w:rPr>
          <w:rFonts w:hint="eastAsia" w:ascii="Times New Roman" w:hAnsi="Times New Roman" w:cs="Times New Roman"/>
          <w:b w:val="0"/>
          <w:bCs w:val="0"/>
          <w:i w:val="0"/>
          <w:iCs w:val="0"/>
          <w:kern w:val="44"/>
          <w:sz w:val="24"/>
          <w:szCs w:val="24"/>
          <w:lang w:val="en-US" w:eastAsia="zh-CN" w:bidi="ar-SA"/>
        </w:rPr>
        <w:t xml:space="preserve"> </w:t>
      </w:r>
      <w:r>
        <w:rPr>
          <w:rFonts w:hint="eastAsia" w:ascii="Times New Roman" w:hAnsi="Times New Roman" w:cs="Times New Roman" w:eastAsiaTheme="minorEastAsia"/>
          <w:b w:val="0"/>
          <w:bCs w:val="0"/>
          <w:i w:val="0"/>
          <w:iCs w:val="0"/>
          <w:kern w:val="44"/>
          <w:sz w:val="24"/>
          <w:szCs w:val="24"/>
          <w:lang w:val="en-US" w:eastAsia="zh-CN" w:bidi="ar-SA"/>
        </w:rPr>
        <w:t>Considering the constraints of soil nutrients and microbial metabolism, intercropping of rubber trees with arboreal species is recommended over that of herbaceous species to better suit the soil environment of rubber plantation areas on Hainan Island.</w:t>
      </w:r>
    </w:p>
    <w:p w14:paraId="0F8D69BC">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r>
        <w:rPr>
          <w:rFonts w:ascii="Times New Roman" w:hAnsi="Times New Roman" w:cs="Times New Roman"/>
          <w:sz w:val="28"/>
          <w:szCs w:val="28"/>
        </w:rPr>
        <w:t>Format</w:t>
      </w:r>
    </w:p>
    <w:p w14:paraId="3F1E19FA">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eastAsia" w:ascii="Times New Roman" w:hAnsi="Times New Roman" w:cs="Times New Roman"/>
          <w:b/>
          <w:bCs/>
          <w:i/>
          <w:iCs/>
          <w:color w:val="FF0000"/>
          <w:sz w:val="24"/>
          <w:szCs w:val="24"/>
          <w:lang w:val="en-US" w:eastAsia="zh-CN"/>
        </w:rPr>
      </w:pPr>
      <w:r>
        <w:rPr>
          <w:rFonts w:hint="eastAsia" w:ascii="Times New Roman" w:hAnsi="Times New Roman" w:cs="Times New Roman" w:eastAsiaTheme="minorEastAsia"/>
          <w:b w:val="0"/>
          <w:bCs w:val="0"/>
          <w:i w:val="0"/>
          <w:iCs w:val="0"/>
          <w:kern w:val="44"/>
          <w:sz w:val="24"/>
          <w:szCs w:val="24"/>
          <w:lang w:val="en-US" w:eastAsia="zh-CN" w:bidi="ar-SA"/>
        </w:rPr>
        <w:t xml:space="preserve">Format: Oral presentations </w:t>
      </w:r>
    </w:p>
    <w:p w14:paraId="00D76D02">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30"/>
          <w:szCs w:val="30"/>
        </w:rPr>
      </w:pPr>
      <w:r>
        <w:rPr>
          <w:rFonts w:ascii="Times New Roman" w:hAnsi="Times New Roman" w:cs="Times New Roman"/>
          <w:sz w:val="30"/>
          <w:szCs w:val="30"/>
        </w:rPr>
        <w:t xml:space="preserve">Proposed Speakers </w:t>
      </w:r>
    </w:p>
    <w:p w14:paraId="6D7D36C9">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eastAsia" w:ascii="Times New Roman" w:hAnsi="Times New Roman" w:cs="Times New Roman" w:eastAsiaTheme="minorEastAsia"/>
          <w:b w:val="0"/>
          <w:bCs w:val="0"/>
          <w:i w:val="0"/>
          <w:iCs w:val="0"/>
          <w:kern w:val="44"/>
          <w:sz w:val="24"/>
          <w:szCs w:val="24"/>
          <w:lang w:val="en-US" w:eastAsia="zh-CN" w:bidi="ar-SA"/>
        </w:rPr>
      </w:pPr>
      <w:r>
        <w:rPr>
          <w:rFonts w:hint="eastAsia" w:ascii="Times New Roman" w:hAnsi="Times New Roman" w:cs="Times New Roman" w:eastAsiaTheme="minorEastAsia"/>
          <w:b w:val="0"/>
          <w:bCs w:val="0"/>
          <w:i w:val="0"/>
          <w:iCs w:val="0"/>
          <w:kern w:val="44"/>
          <w:sz w:val="24"/>
          <w:szCs w:val="24"/>
          <w:lang w:val="en-US" w:eastAsia="zh-CN" w:bidi="ar-SA"/>
        </w:rPr>
        <w:t>Speaker: Wenxian Xu</w:t>
      </w:r>
      <w:r>
        <w:rPr>
          <w:rFonts w:hint="eastAsia" w:ascii="Times New Roman" w:hAnsi="Times New Roman" w:cs="Times New Roman"/>
          <w:b w:val="0"/>
          <w:bCs w:val="0"/>
          <w:i w:val="0"/>
          <w:iCs w:val="0"/>
          <w:kern w:val="44"/>
          <w:sz w:val="24"/>
          <w:szCs w:val="24"/>
          <w:lang w:val="en-US" w:eastAsia="zh-CN" w:bidi="ar-SA"/>
        </w:rPr>
        <w:t>;</w:t>
      </w:r>
      <w:r>
        <w:rPr>
          <w:rFonts w:hint="eastAsia" w:ascii="Times New Roman" w:hAnsi="Times New Roman" w:cs="Times New Roman" w:eastAsiaTheme="minorEastAsia"/>
          <w:b w:val="0"/>
          <w:bCs w:val="0"/>
          <w:i w:val="0"/>
          <w:iCs w:val="0"/>
          <w:kern w:val="44"/>
          <w:sz w:val="24"/>
          <w:szCs w:val="24"/>
          <w:lang w:val="en-US" w:eastAsia="zh-CN" w:bidi="ar-SA"/>
        </w:rPr>
        <w:t xml:space="preserve"> </w:t>
      </w:r>
    </w:p>
    <w:p w14:paraId="30CC00D9">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eastAsia" w:ascii="Times New Roman" w:hAnsi="Times New Roman" w:cs="Times New Roman" w:eastAsiaTheme="minorEastAsia"/>
          <w:b w:val="0"/>
          <w:bCs w:val="0"/>
          <w:i w:val="0"/>
          <w:iCs w:val="0"/>
          <w:kern w:val="44"/>
          <w:sz w:val="24"/>
          <w:szCs w:val="24"/>
          <w:lang w:val="en-US" w:eastAsia="zh-CN" w:bidi="ar-SA"/>
        </w:rPr>
      </w:pPr>
      <w:r>
        <w:rPr>
          <w:rFonts w:hint="eastAsia" w:ascii="Times New Roman" w:hAnsi="Times New Roman" w:cs="Times New Roman" w:eastAsiaTheme="minorEastAsia"/>
          <w:b w:val="0"/>
          <w:bCs w:val="0"/>
          <w:i w:val="0"/>
          <w:iCs w:val="0"/>
          <w:kern w:val="44"/>
          <w:sz w:val="24"/>
          <w:szCs w:val="24"/>
          <w:lang w:val="en-US" w:eastAsia="zh-CN" w:bidi="ar-SA"/>
        </w:rPr>
        <w:t xml:space="preserve">Affiliation: Rubber Research Institute, Chinese Academy of Tropical Agricultural Sciences, Haikou 571101, China; </w:t>
      </w:r>
    </w:p>
    <w:p w14:paraId="5B386073">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eastAsiaTheme="minorEastAsia"/>
          <w:b w:val="0"/>
          <w:bCs w:val="0"/>
          <w:i w:val="0"/>
          <w:iCs w:val="0"/>
          <w:kern w:val="44"/>
          <w:sz w:val="24"/>
          <w:szCs w:val="24"/>
          <w:lang w:val="en-US" w:eastAsia="zh-CN" w:bidi="ar-SA"/>
        </w:rPr>
      </w:pPr>
      <w:r>
        <w:rPr>
          <w:rFonts w:hint="eastAsia" w:ascii="Times New Roman" w:hAnsi="Times New Roman" w:cs="Times New Roman" w:eastAsiaTheme="minorEastAsia"/>
          <w:b w:val="0"/>
          <w:bCs w:val="0"/>
          <w:i w:val="0"/>
          <w:iCs w:val="0"/>
          <w:kern w:val="44"/>
          <w:sz w:val="24"/>
          <w:szCs w:val="24"/>
          <w:lang w:val="en-US" w:eastAsia="zh-CN" w:bidi="ar-SA"/>
        </w:rPr>
        <w:t xml:space="preserve">Email address: </w:t>
      </w:r>
      <w:r>
        <w:rPr>
          <w:rFonts w:hint="eastAsia" w:ascii="Times New Roman" w:hAnsi="Times New Roman" w:cs="Times New Roman" w:eastAsiaTheme="minorEastAsia"/>
          <w:b w:val="0"/>
          <w:bCs w:val="0"/>
          <w:i w:val="0"/>
          <w:iCs w:val="0"/>
          <w:kern w:val="44"/>
          <w:sz w:val="24"/>
          <w:szCs w:val="24"/>
          <w:lang w:val="en-US" w:eastAsia="zh-CN" w:bidi="ar-SA"/>
        </w:rPr>
        <w:fldChar w:fldCharType="begin"/>
      </w:r>
      <w:r>
        <w:rPr>
          <w:rFonts w:hint="eastAsia" w:ascii="Times New Roman" w:hAnsi="Times New Roman" w:cs="Times New Roman" w:eastAsiaTheme="minorEastAsia"/>
          <w:b w:val="0"/>
          <w:bCs w:val="0"/>
          <w:i w:val="0"/>
          <w:iCs w:val="0"/>
          <w:kern w:val="44"/>
          <w:sz w:val="24"/>
          <w:szCs w:val="24"/>
          <w:lang w:val="en-US" w:eastAsia="zh-CN" w:bidi="ar-SA"/>
        </w:rPr>
        <w:instrText xml:space="preserve"> HYPERLINK "mailto:xuwenxian1023@126.com" </w:instrText>
      </w:r>
      <w:r>
        <w:rPr>
          <w:rFonts w:hint="eastAsia" w:ascii="Times New Roman" w:hAnsi="Times New Roman" w:cs="Times New Roman" w:eastAsiaTheme="minorEastAsia"/>
          <w:b w:val="0"/>
          <w:bCs w:val="0"/>
          <w:i w:val="0"/>
          <w:iCs w:val="0"/>
          <w:kern w:val="44"/>
          <w:sz w:val="24"/>
          <w:szCs w:val="24"/>
          <w:lang w:val="en-US" w:eastAsia="zh-CN" w:bidi="ar-SA"/>
        </w:rPr>
        <w:fldChar w:fldCharType="separate"/>
      </w:r>
      <w:r>
        <w:rPr>
          <w:rFonts w:hint="eastAsia" w:ascii="Times New Roman" w:hAnsi="Times New Roman" w:cs="Times New Roman" w:eastAsiaTheme="minorEastAsia"/>
          <w:b w:val="0"/>
          <w:bCs w:val="0"/>
          <w:i w:val="0"/>
          <w:iCs w:val="0"/>
          <w:kern w:val="44"/>
          <w:sz w:val="24"/>
          <w:szCs w:val="24"/>
          <w:lang w:val="en-US" w:eastAsia="zh-CN" w:bidi="ar-SA"/>
        </w:rPr>
        <w:t>xuwenxian1023@126.com</w:t>
      </w:r>
      <w:r>
        <w:rPr>
          <w:rFonts w:hint="eastAsia" w:ascii="Times New Roman" w:hAnsi="Times New Roman" w:cs="Times New Roman" w:eastAsiaTheme="minorEastAsia"/>
          <w:b w:val="0"/>
          <w:bCs w:val="0"/>
          <w:i w:val="0"/>
          <w:iCs w:val="0"/>
          <w:kern w:val="44"/>
          <w:sz w:val="24"/>
          <w:szCs w:val="24"/>
          <w:lang w:val="en-US" w:eastAsia="zh-CN" w:bidi="ar-SA"/>
        </w:rPr>
        <w:fldChar w:fldCharType="end"/>
      </w:r>
      <w:r>
        <w:rPr>
          <w:rFonts w:hint="eastAsia" w:ascii="Times New Roman" w:hAnsi="Times New Roman" w:cs="Times New Roman"/>
          <w:b w:val="0"/>
          <w:bCs w:val="0"/>
          <w:i w:val="0"/>
          <w:iCs w:val="0"/>
          <w:kern w:val="44"/>
          <w:sz w:val="24"/>
          <w:szCs w:val="24"/>
          <w:lang w:val="en-US" w:eastAsia="zh-CN" w:bidi="ar-SA"/>
        </w:rPr>
        <w:t>;</w:t>
      </w:r>
    </w:p>
    <w:p w14:paraId="5E1DD0EA">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eastAsiaTheme="minorEastAsia"/>
          <w:b w:val="0"/>
          <w:bCs w:val="0"/>
          <w:i w:val="0"/>
          <w:iCs w:val="0"/>
          <w:kern w:val="44"/>
          <w:sz w:val="24"/>
          <w:szCs w:val="24"/>
          <w:lang w:val="en-US" w:eastAsia="zh-CN" w:bidi="ar-SA"/>
        </w:rPr>
      </w:pPr>
      <w:r>
        <w:rPr>
          <w:rFonts w:hint="eastAsia" w:ascii="Times New Roman" w:hAnsi="Times New Roman" w:cs="Times New Roman" w:eastAsiaTheme="minorEastAsia"/>
          <w:b w:val="0"/>
          <w:bCs w:val="0"/>
          <w:i w:val="0"/>
          <w:iCs w:val="0"/>
          <w:kern w:val="44"/>
          <w:sz w:val="24"/>
          <w:szCs w:val="24"/>
          <w:lang w:val="en-US" w:eastAsia="zh-CN" w:bidi="ar-SA"/>
        </w:rPr>
        <w:t>Contribution: Dr. Xu is the principal author of this study and participated comprehensively in the experimental design, field trials, data analysis, and composition and revision of the manuscript.</w:t>
      </w:r>
    </w:p>
    <w:p w14:paraId="4CF07F79">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i w:val="0"/>
          <w:iCs w:val="0"/>
          <w:color w:val="FF0000"/>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0D8B47F7">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7457FC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EAC18">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659AA4F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E7758"/>
    <w:rsid w:val="003130D6"/>
    <w:rsid w:val="003A57E6"/>
    <w:rsid w:val="003B7BE2"/>
    <w:rsid w:val="0042272B"/>
    <w:rsid w:val="0045312A"/>
    <w:rsid w:val="006228CA"/>
    <w:rsid w:val="00672FCB"/>
    <w:rsid w:val="006C58DF"/>
    <w:rsid w:val="006D49E8"/>
    <w:rsid w:val="0072420E"/>
    <w:rsid w:val="009B5B58"/>
    <w:rsid w:val="00A33A80"/>
    <w:rsid w:val="00A574D6"/>
    <w:rsid w:val="00AC0BEB"/>
    <w:rsid w:val="00B066ED"/>
    <w:rsid w:val="00BC5A2B"/>
    <w:rsid w:val="00BF2ADB"/>
    <w:rsid w:val="00C10BFB"/>
    <w:rsid w:val="00C469B3"/>
    <w:rsid w:val="00C77400"/>
    <w:rsid w:val="00CD29A2"/>
    <w:rsid w:val="00CF5222"/>
    <w:rsid w:val="00D47459"/>
    <w:rsid w:val="00D76675"/>
    <w:rsid w:val="00E612FE"/>
    <w:rsid w:val="00E94B4A"/>
    <w:rsid w:val="00FD0305"/>
    <w:rsid w:val="00FF2CBD"/>
    <w:rsid w:val="076F67BA"/>
    <w:rsid w:val="18DA4583"/>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pPr>
      <w:keepNext w:val="0"/>
      <w:keepLines w:val="0"/>
      <w:widowControl/>
      <w:suppressLineNumbers w:val="0"/>
      <w:spacing w:before="0" w:beforeAutospacing="0" w:after="0" w:afterAutospacing="0"/>
      <w:ind w:left="0" w:right="0"/>
    </w:pPr>
    <w:rPr>
      <w:rFonts w:ascii="等线" w:hAnsi="等线" w:eastAsia="等线" w:cs="等线"/>
      <w:kern w:val="2"/>
      <w:sz w:val="21"/>
      <w:szCs w:val="22"/>
    </w:rPr>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字符"/>
    <w:basedOn w:val="8"/>
    <w:link w:val="2"/>
    <w:qFormat/>
    <w:uiPriority w:val="9"/>
    <w:rPr>
      <w:b/>
      <w:bCs/>
      <w:kern w:val="44"/>
      <w:sz w:val="44"/>
      <w:szCs w:val="44"/>
    </w:rPr>
  </w:style>
  <w:style w:type="character" w:customStyle="1" w:styleId="15">
    <w:name w:val="批注文字 字符"/>
    <w:basedOn w:val="8"/>
    <w:link w:val="3"/>
    <w:semiHidden/>
    <w:qFormat/>
    <w:uiPriority w:val="99"/>
  </w:style>
  <w:style w:type="character" w:customStyle="1" w:styleId="16">
    <w:name w:val="批注主题 字符"/>
    <w:basedOn w:val="15"/>
    <w:link w:val="6"/>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514</Words>
  <Characters>3467</Characters>
  <Lines>14</Lines>
  <Paragraphs>4</Paragraphs>
  <TotalTime>36</TotalTime>
  <ScaleCrop>false</ScaleCrop>
  <LinksUpToDate>false</LinksUpToDate>
  <CharactersWithSpaces>3964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2024-12-16T02:05:00Z</dcterms:created>
  <dc:creator>菲菲 唐</dc:creator>
  <cp:lastModifiedBy>菲菲菲菲糖</cp:lastModifiedBy>
  <dcterms:modified xsi:type="dcterms:W3CDTF">2025-06-04T03:04:30Z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41DF3D8C06494BEAA5F630E68B72B4C3_13</vt:lpwstr>
  </property>
</Properties>
</file>