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6B082">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26DE356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color w:val="auto"/>
          <w:sz w:val="28"/>
          <w:szCs w:val="28"/>
        </w:rPr>
      </w:pPr>
      <w:r>
        <w:rPr>
          <w:rFonts w:ascii="Times New Roman" w:hAnsi="Times New Roman" w:cs="Times New Roman"/>
          <w:color w:val="auto"/>
          <w:sz w:val="28"/>
          <w:szCs w:val="28"/>
        </w:rPr>
        <w:t>Session Title</w:t>
      </w:r>
    </w:p>
    <w:p w14:paraId="42E2209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b w:val="0"/>
          <w:bCs w:val="0"/>
          <w:color w:val="auto"/>
          <w:sz w:val="20"/>
          <w:szCs w:val="21"/>
        </w:rPr>
      </w:pPr>
      <w:bookmarkStart w:id="0" w:name="_GoBack"/>
      <w:r>
        <w:rPr>
          <w:rFonts w:ascii="Times New Roman" w:hAnsi="Times New Roman" w:cs="Times New Roman"/>
          <w:b w:val="0"/>
          <w:bCs w:val="0"/>
          <w:color w:val="auto"/>
          <w:kern w:val="44"/>
          <w:sz w:val="24"/>
          <w:szCs w:val="24"/>
        </w:rPr>
        <w:t>Investigation and Assessment of PFAS-Impacted Agricultural Lands and Food Crops</w:t>
      </w:r>
    </w:p>
    <w:bookmarkEnd w:id="0"/>
    <w:p w14:paraId="4888E11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Organizers</w:t>
      </w:r>
    </w:p>
    <w:p w14:paraId="6F7A826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ascii="Times New Roman" w:hAnsi="Times New Roman" w:cs="Times New Roman"/>
          <w:color w:val="auto"/>
          <w:kern w:val="44"/>
          <w:sz w:val="24"/>
          <w:szCs w:val="24"/>
        </w:rPr>
        <w:t>Jing Song, ISSCAS, jingsong@isscas.</w:t>
      </w:r>
      <w:r>
        <w:rPr>
          <w:rFonts w:hint="eastAsia" w:ascii="Times New Roman" w:hAnsi="Times New Roman" w:cs="Times New Roman"/>
          <w:color w:val="auto"/>
          <w:kern w:val="44"/>
          <w:sz w:val="24"/>
          <w:szCs w:val="24"/>
        </w:rPr>
        <w:t>ac</w:t>
      </w:r>
      <w:r>
        <w:rPr>
          <w:rFonts w:ascii="Times New Roman" w:hAnsi="Times New Roman" w:cs="Times New Roman"/>
          <w:color w:val="auto"/>
          <w:kern w:val="44"/>
          <w:sz w:val="24"/>
          <w:szCs w:val="24"/>
        </w:rPr>
        <w:t>.cn (primary contact)</w:t>
      </w:r>
    </w:p>
    <w:p w14:paraId="283931A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ascii="Times New Roman" w:hAnsi="Times New Roman" w:cs="Times New Roman"/>
          <w:color w:val="auto"/>
          <w:kern w:val="44"/>
          <w:sz w:val="24"/>
          <w:szCs w:val="24"/>
        </w:rPr>
        <w:t>Roger Brewer, TOS Environmental, tosbrewer@yahoo.com</w:t>
      </w:r>
    </w:p>
    <w:p w14:paraId="75E1067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hint="eastAsia" w:ascii="Times New Roman" w:hAnsi="Times New Roman" w:cs="Times New Roman"/>
          <w:color w:val="auto"/>
          <w:kern w:val="44"/>
          <w:sz w:val="24"/>
          <w:szCs w:val="24"/>
        </w:rPr>
        <w:t>Xinyi</w:t>
      </w:r>
      <w:r>
        <w:rPr>
          <w:rFonts w:ascii="Times New Roman" w:hAnsi="Times New Roman" w:cs="Times New Roman"/>
          <w:color w:val="auto"/>
          <w:kern w:val="44"/>
          <w:sz w:val="24"/>
          <w:szCs w:val="24"/>
        </w:rPr>
        <w:t xml:space="preserve"> </w:t>
      </w:r>
      <w:r>
        <w:rPr>
          <w:rFonts w:hint="eastAsia" w:ascii="Times New Roman" w:hAnsi="Times New Roman" w:cs="Times New Roman"/>
          <w:color w:val="auto"/>
          <w:kern w:val="44"/>
          <w:sz w:val="24"/>
          <w:szCs w:val="24"/>
        </w:rPr>
        <w:t>Cui，Nanjing</w:t>
      </w:r>
      <w:r>
        <w:rPr>
          <w:rFonts w:ascii="Times New Roman" w:hAnsi="Times New Roman" w:cs="Times New Roman"/>
          <w:color w:val="auto"/>
          <w:kern w:val="44"/>
          <w:sz w:val="24"/>
          <w:szCs w:val="24"/>
        </w:rPr>
        <w:t xml:space="preserve"> </w:t>
      </w:r>
      <w:r>
        <w:rPr>
          <w:rFonts w:hint="eastAsia" w:ascii="Times New Roman" w:hAnsi="Times New Roman" w:cs="Times New Roman"/>
          <w:color w:val="auto"/>
          <w:kern w:val="44"/>
          <w:sz w:val="24"/>
          <w:szCs w:val="24"/>
        </w:rPr>
        <w:t>University</w:t>
      </w:r>
      <w:r>
        <w:rPr>
          <w:rFonts w:ascii="Times New Roman" w:hAnsi="Times New Roman" w:cs="Times New Roman"/>
          <w:color w:val="auto"/>
          <w:kern w:val="44"/>
          <w:sz w:val="24"/>
          <w:szCs w:val="24"/>
        </w:rPr>
        <w:t>, lizzycui@nju.edu.cn</w:t>
      </w:r>
    </w:p>
    <w:p w14:paraId="182BF06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Description </w:t>
      </w:r>
    </w:p>
    <w:p w14:paraId="374098F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ascii="Times New Roman" w:hAnsi="Times New Roman" w:cs="Times New Roman"/>
          <w:color w:val="auto"/>
          <w:kern w:val="44"/>
          <w:sz w:val="24"/>
          <w:szCs w:val="24"/>
        </w:rPr>
        <w:t>The session will provide an opportunity for global experts to present and discuss new research on the impacts of per- and poly-fluoroalkyl substances (PFASs) on agricultural lands and food crops. The session will provide attendees with an overview of the sources of PFAS contamination of agricultural land, including the use of industrial and domestic wastewater to irrigate food crops and the use sludges as a soil amendment. Academic research and case studies of impacted agricultural lands will be used to review the uptake and transformation of PFASs into food crops. Evaluations of data reliability will be used to investigate more reliable and cost-effective approaches for testing of trace levels of contaminants in soil and food crops. Alternative methods for assessment of PFAS toxicity and risk will be explored in order to better allow the integration of risk management into decision making in consideration of economic, social and political limitations.</w:t>
      </w:r>
    </w:p>
    <w:p w14:paraId="734253A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color w:val="auto"/>
          <w:sz w:val="28"/>
          <w:szCs w:val="28"/>
        </w:rPr>
      </w:pPr>
      <w:r>
        <w:rPr>
          <w:rFonts w:ascii="Times New Roman" w:hAnsi="Times New Roman" w:cs="Times New Roman"/>
          <w:color w:val="auto"/>
          <w:sz w:val="28"/>
          <w:szCs w:val="28"/>
        </w:rPr>
        <w:t xml:space="preserve">Format </w:t>
      </w:r>
    </w:p>
    <w:p w14:paraId="18667A7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color w:val="auto"/>
        </w:rPr>
      </w:pPr>
      <w:r>
        <w:rPr>
          <w:rFonts w:ascii="Times New Roman" w:hAnsi="Times New Roman" w:cs="Times New Roman"/>
          <w:color w:val="auto"/>
          <w:kern w:val="44"/>
          <w:sz w:val="24"/>
          <w:szCs w:val="24"/>
        </w:rPr>
        <w:t>Oral presentations and posters. The Session Organizers can also offer to set up a half-day or full-day workshop.</w:t>
      </w:r>
    </w:p>
    <w:p w14:paraId="26FA36E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color w:val="auto"/>
          <w:sz w:val="28"/>
          <w:szCs w:val="28"/>
        </w:rPr>
      </w:pPr>
      <w:r>
        <w:rPr>
          <w:rFonts w:ascii="Times New Roman" w:hAnsi="Times New Roman" w:cs="Times New Roman"/>
          <w:color w:val="auto"/>
          <w:sz w:val="28"/>
          <w:szCs w:val="28"/>
        </w:rPr>
        <w:t xml:space="preserve">Proposed Speakers </w:t>
      </w:r>
    </w:p>
    <w:p w14:paraId="482DA22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ascii="Times New Roman" w:hAnsi="Times New Roman" w:cs="Times New Roman"/>
          <w:b/>
          <w:bCs/>
          <w:color w:val="auto"/>
          <w:kern w:val="44"/>
          <w:sz w:val="24"/>
          <w:szCs w:val="24"/>
        </w:rPr>
        <w:t>Serjus Ustanov (UNFAO):</w:t>
      </w:r>
      <w:r>
        <w:rPr>
          <w:rFonts w:ascii="Times New Roman" w:hAnsi="Times New Roman" w:cs="Times New Roman"/>
          <w:color w:val="auto"/>
          <w:kern w:val="44"/>
          <w:sz w:val="24"/>
          <w:szCs w:val="24"/>
        </w:rPr>
        <w:t xml:space="preserve"> Impact of PFASs on global agricultural lands and food crops</w:t>
      </w:r>
    </w:p>
    <w:p w14:paraId="318EB40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ascii="Times New Roman" w:hAnsi="Times New Roman" w:cs="Times New Roman"/>
          <w:b/>
          <w:bCs/>
          <w:color w:val="auto"/>
          <w:kern w:val="44"/>
          <w:sz w:val="24"/>
          <w:szCs w:val="24"/>
        </w:rPr>
        <w:t>Roger Brewer (TOS Environmental, USA):</w:t>
      </w:r>
      <w:r>
        <w:rPr>
          <w:rFonts w:ascii="Times New Roman" w:hAnsi="Times New Roman" w:cs="Times New Roman"/>
          <w:color w:val="auto"/>
          <w:kern w:val="44"/>
          <w:sz w:val="24"/>
          <w:szCs w:val="24"/>
        </w:rPr>
        <w:t xml:space="preserve"> Risk-based investigation of agricultural land and food crops</w:t>
      </w:r>
    </w:p>
    <w:p w14:paraId="00F5C9E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cs="Times New Roman"/>
          <w:bCs/>
          <w:color w:val="auto"/>
          <w:kern w:val="44"/>
          <w:sz w:val="24"/>
          <w:szCs w:val="24"/>
        </w:rPr>
      </w:pPr>
      <w:r>
        <w:rPr>
          <w:rFonts w:ascii="Times New Roman" w:hAnsi="Times New Roman" w:cs="Times New Roman"/>
          <w:b/>
          <w:bCs/>
          <w:color w:val="auto"/>
          <w:kern w:val="44"/>
          <w:sz w:val="24"/>
          <w:szCs w:val="24"/>
        </w:rPr>
        <w:t>Xinyi Cui(Nanjing University)</w:t>
      </w:r>
      <w:r>
        <w:rPr>
          <w:rFonts w:hint="eastAsia" w:ascii="Times New Roman" w:hAnsi="Times New Roman" w:cs="Times New Roman"/>
          <w:b/>
          <w:bCs/>
          <w:color w:val="auto"/>
          <w:kern w:val="44"/>
          <w:sz w:val="24"/>
          <w:szCs w:val="24"/>
        </w:rPr>
        <w:t>:</w:t>
      </w:r>
      <w:r>
        <w:rPr>
          <w:rFonts w:ascii="Times New Roman" w:hAnsi="Times New Roman" w:cs="Times New Roman"/>
          <w:b/>
          <w:bCs/>
          <w:color w:val="auto"/>
          <w:kern w:val="44"/>
          <w:sz w:val="24"/>
          <w:szCs w:val="24"/>
        </w:rPr>
        <w:t xml:space="preserve"> </w:t>
      </w:r>
      <w:r>
        <w:rPr>
          <w:rFonts w:hint="eastAsia" w:ascii="Times New Roman" w:hAnsi="Times New Roman" w:cs="Times New Roman"/>
          <w:bCs/>
          <w:color w:val="auto"/>
          <w:kern w:val="44"/>
          <w:sz w:val="24"/>
          <w:szCs w:val="24"/>
        </w:rPr>
        <w:t>B</w:t>
      </w:r>
      <w:r>
        <w:rPr>
          <w:rFonts w:ascii="Times New Roman" w:hAnsi="Times New Roman" w:cs="Times New Roman"/>
          <w:bCs/>
          <w:color w:val="auto"/>
          <w:kern w:val="44"/>
          <w:sz w:val="24"/>
          <w:szCs w:val="24"/>
        </w:rPr>
        <w:t>ioavailability of PFAS in soil and vegetables</w:t>
      </w:r>
    </w:p>
    <w:p w14:paraId="61A72B7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ascii="Times New Roman" w:hAnsi="Times New Roman" w:cs="Times New Roman"/>
          <w:b/>
          <w:bCs/>
          <w:color w:val="auto"/>
          <w:kern w:val="44"/>
          <w:sz w:val="24"/>
          <w:szCs w:val="24"/>
        </w:rPr>
        <w:t>Christopher Higgins (Colorado School of Mines):</w:t>
      </w:r>
      <w:r>
        <w:rPr>
          <w:rFonts w:ascii="Times New Roman" w:hAnsi="Times New Roman" w:cs="Times New Roman"/>
          <w:color w:val="auto"/>
          <w:kern w:val="44"/>
          <w:sz w:val="24"/>
          <w:szCs w:val="24"/>
        </w:rPr>
        <w:t xml:space="preserve"> Uptake of PFASs into food crops</w:t>
      </w:r>
    </w:p>
    <w:p w14:paraId="303339C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ascii="Times New Roman" w:hAnsi="Times New Roman" w:cs="Times New Roman"/>
          <w:b/>
          <w:bCs/>
          <w:color w:val="auto"/>
          <w:kern w:val="44"/>
          <w:sz w:val="24"/>
          <w:szCs w:val="24"/>
        </w:rPr>
        <w:t>Jing Song, (ISSCAS):</w:t>
      </w:r>
      <w:r>
        <w:rPr>
          <w:rFonts w:ascii="Times New Roman" w:hAnsi="Times New Roman" w:cs="Times New Roman"/>
          <w:color w:val="auto"/>
          <w:kern w:val="44"/>
          <w:sz w:val="24"/>
          <w:szCs w:val="24"/>
        </w:rPr>
        <w:t xml:space="preserve"> Application of Decision Unit Multi Increment Sampling in soil-crop paired sampling: a case study on PFAS contaminated agricultural land</w:t>
      </w:r>
    </w:p>
    <w:p w14:paraId="40C559C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kern w:val="44"/>
          <w:sz w:val="24"/>
          <w:szCs w:val="24"/>
        </w:rPr>
      </w:pPr>
      <w:r>
        <w:rPr>
          <w:rFonts w:ascii="Times New Roman" w:hAnsi="Times New Roman" w:cs="Times New Roman"/>
          <w:b/>
          <w:bCs/>
          <w:color w:val="auto"/>
          <w:kern w:val="44"/>
          <w:sz w:val="24"/>
          <w:szCs w:val="24"/>
        </w:rPr>
        <w:t>Katie Richardson (Senversa, Australia):</w:t>
      </w:r>
      <w:r>
        <w:rPr>
          <w:rFonts w:ascii="Times New Roman" w:hAnsi="Times New Roman" w:cs="Times New Roman"/>
          <w:color w:val="auto"/>
          <w:kern w:val="44"/>
          <w:sz w:val="24"/>
          <w:szCs w:val="24"/>
        </w:rPr>
        <w:t xml:space="preserve"> Alternative methods to assess PFAS toxicity</w:t>
      </w:r>
    </w:p>
    <w:p w14:paraId="4B1C2A2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color w:val="auto"/>
          <w:kern w:val="44"/>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183B2A7C">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30D995D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ABD2">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7E240C">
                          <w:pPr>
                            <w:jc w:val="right"/>
                            <w:rPr>
                              <w:rFonts w:ascii="Times New Roman" w:hAnsi="Times New Roman" w:cs="Times New Roman"/>
                              <w:sz w:val="24"/>
                            </w:rPr>
                          </w:pPr>
                          <w:r>
                            <w:rPr>
                              <w:rFonts w:ascii="Times New Roman" w:hAnsi="Times New Roman" w:cs="Times New Roman"/>
                              <w:sz w:val="24"/>
                            </w:rPr>
                            <w:t>June 7-12, 2026</w:t>
                          </w:r>
                        </w:p>
                        <w:p w14:paraId="0D398D8B">
                          <w:pPr>
                            <w:jc w:val="right"/>
                            <w:rPr>
                              <w:rFonts w:ascii="Times New Roman" w:hAnsi="Times New Roman" w:cs="Times New Roman"/>
                              <w:sz w:val="24"/>
                            </w:rPr>
                          </w:pPr>
                          <w:r>
                            <w:rPr>
                              <w:rFonts w:ascii="Times New Roman" w:hAnsi="Times New Roman" w:cs="Times New Roman"/>
                              <w:sz w:val="24"/>
                            </w:rPr>
                            <w:t>Nanjing, China</w:t>
                          </w:r>
                        </w:p>
                        <w:p w14:paraId="73F7D54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7E240C">
                    <w:pPr>
                      <w:jc w:val="right"/>
                      <w:rPr>
                        <w:rFonts w:ascii="Times New Roman" w:hAnsi="Times New Roman" w:cs="Times New Roman"/>
                        <w:sz w:val="24"/>
                      </w:rPr>
                    </w:pPr>
                    <w:r>
                      <w:rPr>
                        <w:rFonts w:ascii="Times New Roman" w:hAnsi="Times New Roman" w:cs="Times New Roman"/>
                        <w:sz w:val="24"/>
                      </w:rPr>
                      <w:t>June 7-12, 2026</w:t>
                    </w:r>
                  </w:p>
                  <w:p w14:paraId="0D398D8B">
                    <w:pPr>
                      <w:jc w:val="right"/>
                      <w:rPr>
                        <w:rFonts w:ascii="Times New Roman" w:hAnsi="Times New Roman" w:cs="Times New Roman"/>
                        <w:sz w:val="24"/>
                      </w:rPr>
                    </w:pPr>
                    <w:r>
                      <w:rPr>
                        <w:rFonts w:ascii="Times New Roman" w:hAnsi="Times New Roman" w:cs="Times New Roman"/>
                        <w:sz w:val="24"/>
                      </w:rPr>
                      <w:t>Nanjing, China</w:t>
                    </w:r>
                  </w:p>
                  <w:p w14:paraId="73F7D54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023FDD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FCD4F4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6023FDD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FCD4F4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E5E88A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00BE"/>
    <w:rsid w:val="00054E8C"/>
    <w:rsid w:val="0005588A"/>
    <w:rsid w:val="000E7758"/>
    <w:rsid w:val="001F49AF"/>
    <w:rsid w:val="002852A5"/>
    <w:rsid w:val="003130D6"/>
    <w:rsid w:val="00365794"/>
    <w:rsid w:val="003A57E6"/>
    <w:rsid w:val="003B7BE2"/>
    <w:rsid w:val="0042272B"/>
    <w:rsid w:val="0045312A"/>
    <w:rsid w:val="0047669C"/>
    <w:rsid w:val="006228CA"/>
    <w:rsid w:val="00672FCB"/>
    <w:rsid w:val="006C58DF"/>
    <w:rsid w:val="006D49E8"/>
    <w:rsid w:val="006D6758"/>
    <w:rsid w:val="006F3C04"/>
    <w:rsid w:val="0072420E"/>
    <w:rsid w:val="00813F86"/>
    <w:rsid w:val="00842A70"/>
    <w:rsid w:val="008447E6"/>
    <w:rsid w:val="009A0719"/>
    <w:rsid w:val="009B5B58"/>
    <w:rsid w:val="00A33A80"/>
    <w:rsid w:val="00A574D6"/>
    <w:rsid w:val="00AC0BEB"/>
    <w:rsid w:val="00B066ED"/>
    <w:rsid w:val="00BC5A2B"/>
    <w:rsid w:val="00BE3B12"/>
    <w:rsid w:val="00BF2ADB"/>
    <w:rsid w:val="00C10BFB"/>
    <w:rsid w:val="00C469B3"/>
    <w:rsid w:val="00C77400"/>
    <w:rsid w:val="00CD29A2"/>
    <w:rsid w:val="00CF5222"/>
    <w:rsid w:val="00CF6F3D"/>
    <w:rsid w:val="00D47459"/>
    <w:rsid w:val="00D76675"/>
    <w:rsid w:val="00E57E3E"/>
    <w:rsid w:val="00E612FE"/>
    <w:rsid w:val="00E94B4A"/>
    <w:rsid w:val="00EA0AE1"/>
    <w:rsid w:val="00FD0305"/>
    <w:rsid w:val="00FF2CBD"/>
    <w:rsid w:val="52ED168B"/>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357</Words>
  <Characters>2151</Characters>
  <Lines>17</Lines>
  <Paragraphs>5</Paragraphs>
  <TotalTime>6</TotalTime>
  <ScaleCrop>false</ScaleCrop>
  <LinksUpToDate>false</LinksUpToDate>
  <CharactersWithSpaces>2488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2025-02-25T02:49:00Z</dcterms:created>
  <dc:creator>菲菲 唐</dc:creator>
  <cp:lastModifiedBy>菲菲菲菲糖</cp:lastModifiedBy>
  <dcterms:modified xsi:type="dcterms:W3CDTF">2025-06-04T06:00:46Z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